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32BE3A" w14:textId="65EDFBC1" w:rsidR="00C555A3" w:rsidRDefault="00C555A3" w:rsidP="00C555A3">
      <w:pPr>
        <w:jc w:val="center"/>
        <w:rPr>
          <w:b/>
          <w:bCs/>
          <w:sz w:val="36"/>
          <w:szCs w:val="36"/>
        </w:rPr>
      </w:pPr>
    </w:p>
    <w:p w14:paraId="1AB8878C" w14:textId="1DAC803D" w:rsidR="00C555A3" w:rsidRDefault="00C555A3" w:rsidP="00C555A3">
      <w:pPr>
        <w:jc w:val="center"/>
        <w:rPr>
          <w:b/>
          <w:bCs/>
          <w:sz w:val="36"/>
          <w:szCs w:val="36"/>
        </w:rPr>
      </w:pPr>
    </w:p>
    <w:p w14:paraId="3434BC7C" w14:textId="4A1B995D" w:rsidR="00A60430" w:rsidRPr="00CD0FDA" w:rsidRDefault="00C56E6C" w:rsidP="00C555A3">
      <w:pPr>
        <w:jc w:val="center"/>
        <w:rPr>
          <w:b/>
          <w:bCs/>
          <w:color w:val="0070C0"/>
          <w:sz w:val="96"/>
          <w:szCs w:val="96"/>
        </w:rPr>
      </w:pPr>
      <w:r w:rsidRPr="00CD0FDA">
        <w:rPr>
          <w:b/>
          <w:bCs/>
          <w:color w:val="0070C0"/>
          <w:sz w:val="96"/>
          <w:szCs w:val="96"/>
        </w:rPr>
        <w:t>Herefordshire Neglect Strategy 202</w:t>
      </w:r>
      <w:r w:rsidR="00C12730" w:rsidRPr="00CD0FDA">
        <w:rPr>
          <w:b/>
          <w:bCs/>
          <w:color w:val="0070C0"/>
          <w:sz w:val="96"/>
          <w:szCs w:val="96"/>
        </w:rPr>
        <w:t>4</w:t>
      </w:r>
      <w:r w:rsidRPr="00CD0FDA">
        <w:rPr>
          <w:b/>
          <w:bCs/>
          <w:color w:val="0070C0"/>
          <w:sz w:val="96"/>
          <w:szCs w:val="96"/>
        </w:rPr>
        <w:t>-202</w:t>
      </w:r>
      <w:r w:rsidR="00C12730" w:rsidRPr="00CD0FDA">
        <w:rPr>
          <w:b/>
          <w:bCs/>
          <w:color w:val="0070C0"/>
          <w:sz w:val="96"/>
          <w:szCs w:val="96"/>
        </w:rPr>
        <w:t>7</w:t>
      </w:r>
    </w:p>
    <w:p w14:paraId="662FA47B" w14:textId="7601B95A" w:rsidR="00C555A3" w:rsidRPr="005E0163" w:rsidRDefault="00C555A3" w:rsidP="00C555A3">
      <w:pPr>
        <w:jc w:val="center"/>
        <w:rPr>
          <w:b/>
          <w:bCs/>
          <w:sz w:val="44"/>
          <w:szCs w:val="44"/>
        </w:rPr>
      </w:pPr>
    </w:p>
    <w:p w14:paraId="2F06E522" w14:textId="77777777" w:rsidR="00650C52" w:rsidRDefault="00650C52" w:rsidP="00C555A3">
      <w:pPr>
        <w:jc w:val="center"/>
        <w:rPr>
          <w:noProof/>
        </w:rPr>
      </w:pPr>
    </w:p>
    <w:p w14:paraId="4CC5EECE" w14:textId="22D06030" w:rsidR="00C555A3" w:rsidRPr="005E0163" w:rsidRDefault="00650C52" w:rsidP="00C555A3">
      <w:pPr>
        <w:jc w:val="center"/>
        <w:rPr>
          <w:b/>
          <w:bCs/>
          <w:sz w:val="44"/>
          <w:szCs w:val="44"/>
        </w:rPr>
      </w:pPr>
      <w:r>
        <w:rPr>
          <w:noProof/>
        </w:rPr>
        <w:drawing>
          <wp:inline distT="0" distB="0" distL="0" distR="0" wp14:anchorId="4E38DED7" wp14:editId="73196CC9">
            <wp:extent cx="6047105" cy="2565223"/>
            <wp:effectExtent l="0" t="0" r="0" b="6985"/>
            <wp:docPr id="22" name="Picture 22" title="image of Herefordshire country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herefordshiresafeguardingboards.org.uk/wp-content/uploads/2022/06/Herefordshire-796x448-1.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11338" b="13569"/>
                    <a:stretch/>
                  </pic:blipFill>
                  <pic:spPr bwMode="auto">
                    <a:xfrm>
                      <a:off x="0" y="0"/>
                      <a:ext cx="6047740" cy="2565492"/>
                    </a:xfrm>
                    <a:prstGeom prst="rect">
                      <a:avLst/>
                    </a:prstGeom>
                    <a:noFill/>
                    <a:ln>
                      <a:noFill/>
                    </a:ln>
                    <a:extLst>
                      <a:ext uri="{53640926-AAD7-44D8-BBD7-CCE9431645EC}">
                        <a14:shadowObscured xmlns:a14="http://schemas.microsoft.com/office/drawing/2010/main"/>
                      </a:ext>
                    </a:extLst>
                  </pic:spPr>
                </pic:pic>
              </a:graphicData>
            </a:graphic>
          </wp:inline>
        </w:drawing>
      </w:r>
    </w:p>
    <w:p w14:paraId="606732CB" w14:textId="640A5F7C" w:rsidR="00C555A3" w:rsidRDefault="00C555A3" w:rsidP="00C555A3">
      <w:pPr>
        <w:jc w:val="center"/>
        <w:rPr>
          <w:bCs/>
          <w:sz w:val="36"/>
          <w:szCs w:val="36"/>
        </w:rPr>
      </w:pPr>
    </w:p>
    <w:p w14:paraId="72148D67" w14:textId="613C2055" w:rsidR="00C555A3" w:rsidRDefault="00C555A3" w:rsidP="00C555A3">
      <w:pPr>
        <w:jc w:val="center"/>
        <w:rPr>
          <w:bCs/>
          <w:sz w:val="36"/>
          <w:szCs w:val="36"/>
        </w:rPr>
      </w:pPr>
    </w:p>
    <w:p w14:paraId="1981ABB2" w14:textId="7BA7F4C4" w:rsidR="00C555A3" w:rsidRPr="00CD0FDA" w:rsidRDefault="00F71231" w:rsidP="002B542D">
      <w:pPr>
        <w:jc w:val="center"/>
        <w:rPr>
          <w:bCs/>
          <w:color w:val="0070C0"/>
          <w:sz w:val="56"/>
          <w:szCs w:val="36"/>
        </w:rPr>
      </w:pPr>
      <w:r w:rsidRPr="00CD0FDA">
        <w:rPr>
          <w:bCs/>
          <w:color w:val="0070C0"/>
          <w:sz w:val="56"/>
          <w:szCs w:val="36"/>
        </w:rPr>
        <w:t xml:space="preserve">Herefordshire’s approach </w:t>
      </w:r>
      <w:r w:rsidR="00C555A3" w:rsidRPr="00CD0FDA">
        <w:rPr>
          <w:bCs/>
          <w:color w:val="0070C0"/>
          <w:sz w:val="56"/>
          <w:szCs w:val="36"/>
        </w:rPr>
        <w:t>to prevent</w:t>
      </w:r>
      <w:r w:rsidRPr="00CD0FDA">
        <w:rPr>
          <w:bCs/>
          <w:color w:val="0070C0"/>
          <w:sz w:val="56"/>
          <w:szCs w:val="36"/>
        </w:rPr>
        <w:t>ing</w:t>
      </w:r>
      <w:r w:rsidR="00C555A3" w:rsidRPr="00CD0FDA">
        <w:rPr>
          <w:bCs/>
          <w:color w:val="0070C0"/>
          <w:sz w:val="56"/>
          <w:szCs w:val="36"/>
        </w:rPr>
        <w:t xml:space="preserve"> and reduc</w:t>
      </w:r>
      <w:r w:rsidRPr="00CD0FDA">
        <w:rPr>
          <w:bCs/>
          <w:color w:val="0070C0"/>
          <w:sz w:val="56"/>
          <w:szCs w:val="36"/>
        </w:rPr>
        <w:t>ing the impact of</w:t>
      </w:r>
      <w:r w:rsidR="00C555A3" w:rsidRPr="00CD0FDA">
        <w:rPr>
          <w:bCs/>
          <w:color w:val="0070C0"/>
          <w:sz w:val="56"/>
          <w:szCs w:val="36"/>
        </w:rPr>
        <w:t xml:space="preserve"> child neglect</w:t>
      </w:r>
      <w:r w:rsidR="00E95E53" w:rsidRPr="00CD0FDA">
        <w:rPr>
          <w:bCs/>
          <w:color w:val="0070C0"/>
          <w:sz w:val="56"/>
          <w:szCs w:val="36"/>
        </w:rPr>
        <w:t>.</w:t>
      </w:r>
    </w:p>
    <w:p w14:paraId="0737B2BC" w14:textId="493E264E" w:rsidR="007916F1" w:rsidRDefault="007916F1" w:rsidP="0093143E">
      <w:pPr>
        <w:rPr>
          <w:b/>
          <w:bCs/>
          <w:sz w:val="36"/>
          <w:szCs w:val="36"/>
        </w:rPr>
      </w:pPr>
    </w:p>
    <w:p w14:paraId="6346E718" w14:textId="77777777" w:rsidR="00CD0FDA" w:rsidRDefault="00CD0FDA">
      <w:pPr>
        <w:rPr>
          <w:b/>
          <w:kern w:val="28"/>
          <w:sz w:val="52"/>
        </w:rPr>
      </w:pPr>
      <w:r>
        <w:br w:type="page"/>
      </w:r>
    </w:p>
    <w:p w14:paraId="0D4A6DB5" w14:textId="14DC521D" w:rsidR="00796E6F" w:rsidRPr="007E403E" w:rsidRDefault="00796E6F" w:rsidP="007E403E">
      <w:pPr>
        <w:pStyle w:val="Heading1"/>
      </w:pPr>
      <w:bookmarkStart w:id="0" w:name="_Toc169272878"/>
      <w:r w:rsidRPr="00FD42F2">
        <w:lastRenderedPageBreak/>
        <w:t>Foreword</w:t>
      </w:r>
      <w:bookmarkEnd w:id="0"/>
    </w:p>
    <w:p w14:paraId="182F34F1" w14:textId="3E9467B6" w:rsidR="00796E6F" w:rsidRPr="0070189A" w:rsidRDefault="00796E6F" w:rsidP="0070189A">
      <w:pPr>
        <w:jc w:val="both"/>
        <w:rPr>
          <w:b/>
          <w:bCs/>
          <w:sz w:val="24"/>
          <w:szCs w:val="24"/>
        </w:rPr>
      </w:pPr>
    </w:p>
    <w:p w14:paraId="74DBFF46" w14:textId="77777777" w:rsidR="0070189A" w:rsidRPr="0070189A" w:rsidRDefault="0070189A" w:rsidP="0070189A">
      <w:pPr>
        <w:jc w:val="both"/>
        <w:rPr>
          <w:rFonts w:ascii="Calibri" w:hAnsi="Calibri" w:cs="Calibri"/>
          <w:sz w:val="28"/>
          <w:szCs w:val="24"/>
        </w:rPr>
      </w:pPr>
      <w:r w:rsidRPr="0070189A">
        <w:rPr>
          <w:sz w:val="28"/>
          <w:szCs w:val="24"/>
        </w:rPr>
        <w:t xml:space="preserve">We know that the experience of neglect in childhood can have significant and long-term consequences, affecting many areas of a child’s development and their lives into adulthood. Nationally, neglect is the most common type of abuse experienced by children, and in Herefordshire it accounts for a significant and growing proportion of children. The Herefordshire Safeguarding Children Partnerships’ (HSCP) have made responding to and reducing Neglect as a key priority.  </w:t>
      </w:r>
    </w:p>
    <w:p w14:paraId="36DD1039" w14:textId="77777777" w:rsidR="0070189A" w:rsidRPr="0070189A" w:rsidRDefault="0070189A" w:rsidP="0070189A">
      <w:pPr>
        <w:jc w:val="both"/>
        <w:rPr>
          <w:sz w:val="28"/>
          <w:szCs w:val="24"/>
        </w:rPr>
      </w:pPr>
    </w:p>
    <w:p w14:paraId="59C434D8" w14:textId="79BCE735" w:rsidR="0070189A" w:rsidRPr="0070189A" w:rsidRDefault="0070189A" w:rsidP="0070189A">
      <w:pPr>
        <w:spacing w:line="276" w:lineRule="auto"/>
        <w:jc w:val="both"/>
        <w:rPr>
          <w:sz w:val="28"/>
          <w:szCs w:val="24"/>
        </w:rPr>
      </w:pPr>
      <w:r w:rsidRPr="0070189A">
        <w:rPr>
          <w:sz w:val="28"/>
          <w:szCs w:val="24"/>
        </w:rPr>
        <w:t xml:space="preserve">The strategic aim of the HSCP is to prevent and reduce neglect and to improve the safety and wellbeing of children and young people in Herefordshire. To achieve this, it is vital that neglect is recognised early and that all agencies involved in the care of children in Herefordshire work together and have a consistent, timely and appropriate response to a child considered to be at risk of physical harm, emotional harm, neglect or abuse. </w:t>
      </w:r>
    </w:p>
    <w:p w14:paraId="572C3003" w14:textId="77777777" w:rsidR="0070189A" w:rsidRPr="0070189A" w:rsidRDefault="0070189A" w:rsidP="0070189A">
      <w:pPr>
        <w:jc w:val="both"/>
        <w:rPr>
          <w:sz w:val="28"/>
          <w:szCs w:val="24"/>
        </w:rPr>
      </w:pPr>
    </w:p>
    <w:p w14:paraId="553AD25B" w14:textId="77777777" w:rsidR="0070189A" w:rsidRPr="0070189A" w:rsidRDefault="0070189A" w:rsidP="0070189A">
      <w:pPr>
        <w:jc w:val="both"/>
        <w:rPr>
          <w:sz w:val="28"/>
          <w:szCs w:val="24"/>
        </w:rPr>
      </w:pPr>
      <w:r w:rsidRPr="0070189A">
        <w:rPr>
          <w:sz w:val="28"/>
          <w:szCs w:val="24"/>
        </w:rPr>
        <w:t>Through the implementation of this Neglect Strategy we aim to raise awareness and understanding of neglect, and the need for effective intervention and support to families, across partner agencies.  It is directly linked to the ‘Think Family’ approach, which underpins our safeguarding response.   Neglect is something that can be identified; and, through providing good support to parents, carers, children, young people and families, we can reduce both its prevalence and the impact.</w:t>
      </w:r>
    </w:p>
    <w:p w14:paraId="4CA4E325" w14:textId="77777777" w:rsidR="0070189A" w:rsidRPr="0070189A" w:rsidRDefault="0070189A" w:rsidP="0070189A">
      <w:pPr>
        <w:jc w:val="both"/>
        <w:rPr>
          <w:sz w:val="28"/>
          <w:szCs w:val="24"/>
        </w:rPr>
      </w:pPr>
    </w:p>
    <w:p w14:paraId="6CAAE678" w14:textId="77777777" w:rsidR="0070189A" w:rsidRPr="0070189A" w:rsidRDefault="0070189A" w:rsidP="0070189A">
      <w:pPr>
        <w:jc w:val="both"/>
        <w:rPr>
          <w:sz w:val="28"/>
          <w:szCs w:val="24"/>
        </w:rPr>
      </w:pPr>
      <w:r w:rsidRPr="0070189A">
        <w:rPr>
          <w:sz w:val="28"/>
          <w:szCs w:val="24"/>
        </w:rPr>
        <w:t>In this way we hope to have a real impact on improving children’s lived experience in the County.</w:t>
      </w:r>
    </w:p>
    <w:p w14:paraId="7358763D" w14:textId="77777777" w:rsidR="0070189A" w:rsidRPr="0070189A" w:rsidRDefault="0070189A" w:rsidP="0070189A">
      <w:pPr>
        <w:jc w:val="both"/>
        <w:rPr>
          <w:sz w:val="28"/>
          <w:szCs w:val="24"/>
        </w:rPr>
      </w:pPr>
    </w:p>
    <w:p w14:paraId="23BCEAB0" w14:textId="77777777" w:rsidR="0070189A" w:rsidRPr="0070189A" w:rsidRDefault="0070189A" w:rsidP="0070189A">
      <w:pPr>
        <w:jc w:val="both"/>
        <w:rPr>
          <w:sz w:val="28"/>
          <w:szCs w:val="24"/>
        </w:rPr>
      </w:pPr>
      <w:r w:rsidRPr="0070189A">
        <w:rPr>
          <w:sz w:val="28"/>
          <w:szCs w:val="24"/>
        </w:rPr>
        <w:t>Kevin Crompton</w:t>
      </w:r>
    </w:p>
    <w:p w14:paraId="21842467" w14:textId="77777777" w:rsidR="0070189A" w:rsidRPr="0070189A" w:rsidRDefault="0070189A" w:rsidP="0070189A">
      <w:pPr>
        <w:jc w:val="both"/>
        <w:rPr>
          <w:sz w:val="28"/>
          <w:szCs w:val="24"/>
        </w:rPr>
      </w:pPr>
      <w:r w:rsidRPr="0070189A">
        <w:rPr>
          <w:sz w:val="28"/>
          <w:szCs w:val="24"/>
        </w:rPr>
        <w:t>Chair HSCP</w:t>
      </w:r>
    </w:p>
    <w:p w14:paraId="5E5B7DFE" w14:textId="77777777" w:rsidR="0070189A" w:rsidRPr="00FD42F2" w:rsidRDefault="0070189A" w:rsidP="00796E6F">
      <w:pPr>
        <w:rPr>
          <w:color w:val="FF0000"/>
          <w:sz w:val="28"/>
          <w:szCs w:val="28"/>
        </w:rPr>
      </w:pPr>
    </w:p>
    <w:p w14:paraId="018EB705" w14:textId="48A0A507" w:rsidR="007916F1" w:rsidRDefault="007916F1" w:rsidP="00796E6F">
      <w:pPr>
        <w:rPr>
          <w:b/>
          <w:bCs/>
          <w:sz w:val="36"/>
          <w:szCs w:val="36"/>
        </w:rPr>
      </w:pPr>
    </w:p>
    <w:p w14:paraId="5873D5CD" w14:textId="2C9A2313" w:rsidR="007916F1" w:rsidRDefault="007916F1" w:rsidP="00D92CC5">
      <w:pPr>
        <w:jc w:val="center"/>
        <w:rPr>
          <w:b/>
          <w:bCs/>
          <w:sz w:val="36"/>
          <w:szCs w:val="36"/>
        </w:rPr>
      </w:pPr>
    </w:p>
    <w:p w14:paraId="7AB96621" w14:textId="533AC967" w:rsidR="00F71231" w:rsidRDefault="00F71231" w:rsidP="00D92CC5">
      <w:pPr>
        <w:jc w:val="center"/>
        <w:rPr>
          <w:b/>
          <w:bCs/>
          <w:sz w:val="36"/>
          <w:szCs w:val="36"/>
        </w:rPr>
      </w:pPr>
    </w:p>
    <w:p w14:paraId="5738CE4A" w14:textId="53C05662" w:rsidR="007916F1" w:rsidRDefault="007916F1" w:rsidP="00D92CC5">
      <w:pPr>
        <w:jc w:val="center"/>
        <w:rPr>
          <w:b/>
          <w:bCs/>
          <w:sz w:val="36"/>
          <w:szCs w:val="36"/>
        </w:rPr>
      </w:pPr>
    </w:p>
    <w:p w14:paraId="1F77E9E1" w14:textId="6D2332E6" w:rsidR="007916F1" w:rsidRDefault="007916F1" w:rsidP="00D92CC5">
      <w:pPr>
        <w:jc w:val="center"/>
        <w:rPr>
          <w:b/>
          <w:bCs/>
          <w:sz w:val="36"/>
          <w:szCs w:val="36"/>
        </w:rPr>
      </w:pPr>
    </w:p>
    <w:p w14:paraId="7506FCBB" w14:textId="77777777" w:rsidR="007916F1" w:rsidRDefault="007916F1" w:rsidP="00D92CC5">
      <w:pPr>
        <w:jc w:val="center"/>
        <w:rPr>
          <w:b/>
          <w:bCs/>
          <w:sz w:val="36"/>
          <w:szCs w:val="36"/>
        </w:rPr>
      </w:pPr>
    </w:p>
    <w:p w14:paraId="1E4E1B80" w14:textId="7115BF74" w:rsidR="007916F1" w:rsidRDefault="007916F1" w:rsidP="00D92CC5">
      <w:pPr>
        <w:jc w:val="center"/>
        <w:rPr>
          <w:b/>
          <w:bCs/>
          <w:sz w:val="36"/>
          <w:szCs w:val="36"/>
        </w:rPr>
      </w:pPr>
    </w:p>
    <w:p w14:paraId="4B9A568D" w14:textId="77777777" w:rsidR="007916F1" w:rsidRDefault="007916F1" w:rsidP="00D92CC5">
      <w:pPr>
        <w:jc w:val="center"/>
        <w:rPr>
          <w:b/>
          <w:bCs/>
          <w:sz w:val="36"/>
          <w:szCs w:val="36"/>
        </w:rPr>
      </w:pPr>
    </w:p>
    <w:p w14:paraId="3DB96B65" w14:textId="318998EC" w:rsidR="005F1258" w:rsidRDefault="005F1258" w:rsidP="00770CEB">
      <w:pPr>
        <w:rPr>
          <w:b/>
          <w:bCs/>
          <w:sz w:val="36"/>
          <w:szCs w:val="36"/>
        </w:rPr>
      </w:pPr>
      <w:bookmarkStart w:id="1" w:name="_GoBack"/>
      <w:bookmarkEnd w:id="1"/>
    </w:p>
    <w:p w14:paraId="7E3297BB" w14:textId="77777777" w:rsidR="0093143E" w:rsidRDefault="0093143E" w:rsidP="00D92CC5">
      <w:pPr>
        <w:jc w:val="center"/>
        <w:rPr>
          <w:b/>
          <w:bCs/>
          <w:sz w:val="36"/>
          <w:szCs w:val="36"/>
        </w:rPr>
      </w:pPr>
    </w:p>
    <w:p w14:paraId="766D6C4D" w14:textId="75CE74E0" w:rsidR="005E0163" w:rsidRPr="009971DB" w:rsidRDefault="00D92CC5" w:rsidP="00D92CC5">
      <w:pPr>
        <w:jc w:val="center"/>
        <w:rPr>
          <w:b/>
          <w:bCs/>
          <w:sz w:val="52"/>
          <w:szCs w:val="36"/>
        </w:rPr>
      </w:pPr>
      <w:r w:rsidRPr="009971DB">
        <w:rPr>
          <w:b/>
          <w:bCs/>
          <w:sz w:val="52"/>
          <w:szCs w:val="36"/>
        </w:rPr>
        <w:t>Contents</w:t>
      </w:r>
    </w:p>
    <w:sdt>
      <w:sdtPr>
        <w:rPr>
          <w:rFonts w:ascii="Arial" w:eastAsia="Times New Roman" w:hAnsi="Arial" w:cs="Arial"/>
          <w:color w:val="auto"/>
          <w:sz w:val="22"/>
          <w:szCs w:val="20"/>
          <w:lang w:val="en-GB" w:eastAsia="en-GB"/>
        </w:rPr>
        <w:id w:val="-2094621495"/>
        <w:docPartObj>
          <w:docPartGallery w:val="Table of Contents"/>
          <w:docPartUnique/>
        </w:docPartObj>
      </w:sdtPr>
      <w:sdtEndPr>
        <w:rPr>
          <w:b/>
          <w:bCs/>
          <w:noProof/>
        </w:rPr>
      </w:sdtEndPr>
      <w:sdtContent>
        <w:p w14:paraId="70CF571B" w14:textId="17D31DA0" w:rsidR="00526840" w:rsidRPr="00526840" w:rsidRDefault="00526840">
          <w:pPr>
            <w:pStyle w:val="TOCHeading"/>
            <w:rPr>
              <w:b/>
              <w:color w:val="auto"/>
            </w:rPr>
          </w:pPr>
        </w:p>
        <w:p w14:paraId="40E8164C" w14:textId="0DD15711" w:rsidR="00526840" w:rsidRPr="00526840" w:rsidRDefault="00526840" w:rsidP="00526840">
          <w:pPr>
            <w:pStyle w:val="TOC1"/>
            <w:tabs>
              <w:tab w:val="right" w:leader="dot" w:pos="9514"/>
            </w:tabs>
            <w:spacing w:line="360" w:lineRule="auto"/>
            <w:rPr>
              <w:rFonts w:asciiTheme="minorHAnsi" w:eastAsiaTheme="minorEastAsia" w:hAnsiTheme="minorHAnsi" w:cstheme="minorBidi"/>
              <w:noProof/>
              <w:sz w:val="28"/>
              <w:szCs w:val="22"/>
            </w:rPr>
          </w:pPr>
          <w:r>
            <w:fldChar w:fldCharType="begin"/>
          </w:r>
          <w:r>
            <w:instrText xml:space="preserve"> TOC \o "1-3" \h \z \u </w:instrText>
          </w:r>
          <w:r>
            <w:fldChar w:fldCharType="separate"/>
          </w:r>
          <w:hyperlink w:anchor="_Toc169272878" w:history="1">
            <w:r w:rsidRPr="00526840">
              <w:rPr>
                <w:rStyle w:val="Hyperlink"/>
                <w:noProof/>
                <w:sz w:val="28"/>
              </w:rPr>
              <w:t>Foreword</w:t>
            </w:r>
            <w:r w:rsidRPr="00526840">
              <w:rPr>
                <w:noProof/>
                <w:webHidden/>
                <w:sz w:val="28"/>
              </w:rPr>
              <w:tab/>
            </w:r>
            <w:r w:rsidRPr="00526840">
              <w:rPr>
                <w:noProof/>
                <w:webHidden/>
                <w:sz w:val="28"/>
              </w:rPr>
              <w:fldChar w:fldCharType="begin"/>
            </w:r>
            <w:r w:rsidRPr="00526840">
              <w:rPr>
                <w:noProof/>
                <w:webHidden/>
                <w:sz w:val="28"/>
              </w:rPr>
              <w:instrText xml:space="preserve"> PAGEREF _Toc169272878 \h </w:instrText>
            </w:r>
            <w:r w:rsidRPr="00526840">
              <w:rPr>
                <w:noProof/>
                <w:webHidden/>
                <w:sz w:val="28"/>
              </w:rPr>
            </w:r>
            <w:r w:rsidRPr="00526840">
              <w:rPr>
                <w:noProof/>
                <w:webHidden/>
                <w:sz w:val="28"/>
              </w:rPr>
              <w:fldChar w:fldCharType="separate"/>
            </w:r>
            <w:r w:rsidRPr="00526840">
              <w:rPr>
                <w:noProof/>
                <w:webHidden/>
                <w:sz w:val="28"/>
              </w:rPr>
              <w:t>2</w:t>
            </w:r>
            <w:r w:rsidRPr="00526840">
              <w:rPr>
                <w:noProof/>
                <w:webHidden/>
                <w:sz w:val="28"/>
              </w:rPr>
              <w:fldChar w:fldCharType="end"/>
            </w:r>
          </w:hyperlink>
        </w:p>
        <w:p w14:paraId="22AC468A" w14:textId="421D8F20" w:rsidR="00526840" w:rsidRPr="00526840" w:rsidRDefault="00770CEB" w:rsidP="00526840">
          <w:pPr>
            <w:pStyle w:val="TOC1"/>
            <w:tabs>
              <w:tab w:val="left" w:pos="440"/>
              <w:tab w:val="right" w:leader="dot" w:pos="9514"/>
            </w:tabs>
            <w:spacing w:line="360" w:lineRule="auto"/>
            <w:rPr>
              <w:rFonts w:asciiTheme="minorHAnsi" w:eastAsiaTheme="minorEastAsia" w:hAnsiTheme="minorHAnsi" w:cstheme="minorBidi"/>
              <w:noProof/>
              <w:sz w:val="28"/>
              <w:szCs w:val="22"/>
            </w:rPr>
          </w:pPr>
          <w:hyperlink w:anchor="_Toc169272879" w:history="1">
            <w:r w:rsidR="00526840" w:rsidRPr="00526840">
              <w:rPr>
                <w:rStyle w:val="Hyperlink"/>
                <w:noProof/>
                <w:sz w:val="28"/>
              </w:rPr>
              <w:t>1.</w:t>
            </w:r>
            <w:r w:rsidR="00526840" w:rsidRPr="00526840">
              <w:rPr>
                <w:rFonts w:asciiTheme="minorHAnsi" w:eastAsiaTheme="minorEastAsia" w:hAnsiTheme="minorHAnsi" w:cstheme="minorBidi"/>
                <w:noProof/>
                <w:sz w:val="28"/>
                <w:szCs w:val="22"/>
              </w:rPr>
              <w:tab/>
            </w:r>
            <w:r w:rsidR="00526840" w:rsidRPr="00526840">
              <w:rPr>
                <w:rStyle w:val="Hyperlink"/>
                <w:noProof/>
                <w:sz w:val="28"/>
              </w:rPr>
              <w:t>Introduction</w:t>
            </w:r>
            <w:r w:rsidR="00526840" w:rsidRPr="00526840">
              <w:rPr>
                <w:noProof/>
                <w:webHidden/>
                <w:sz w:val="28"/>
              </w:rPr>
              <w:tab/>
            </w:r>
            <w:r w:rsidR="00526840" w:rsidRPr="00526840">
              <w:rPr>
                <w:noProof/>
                <w:webHidden/>
                <w:sz w:val="28"/>
              </w:rPr>
              <w:fldChar w:fldCharType="begin"/>
            </w:r>
            <w:r w:rsidR="00526840" w:rsidRPr="00526840">
              <w:rPr>
                <w:noProof/>
                <w:webHidden/>
                <w:sz w:val="28"/>
              </w:rPr>
              <w:instrText xml:space="preserve"> PAGEREF _Toc169272879 \h </w:instrText>
            </w:r>
            <w:r w:rsidR="00526840" w:rsidRPr="00526840">
              <w:rPr>
                <w:noProof/>
                <w:webHidden/>
                <w:sz w:val="28"/>
              </w:rPr>
            </w:r>
            <w:r w:rsidR="00526840" w:rsidRPr="00526840">
              <w:rPr>
                <w:noProof/>
                <w:webHidden/>
                <w:sz w:val="28"/>
              </w:rPr>
              <w:fldChar w:fldCharType="separate"/>
            </w:r>
            <w:r w:rsidR="00526840" w:rsidRPr="00526840">
              <w:rPr>
                <w:noProof/>
                <w:webHidden/>
                <w:sz w:val="28"/>
              </w:rPr>
              <w:t>4</w:t>
            </w:r>
            <w:r w:rsidR="00526840" w:rsidRPr="00526840">
              <w:rPr>
                <w:noProof/>
                <w:webHidden/>
                <w:sz w:val="28"/>
              </w:rPr>
              <w:fldChar w:fldCharType="end"/>
            </w:r>
          </w:hyperlink>
        </w:p>
        <w:p w14:paraId="461AE94F" w14:textId="5A7FA3C2" w:rsidR="00526840" w:rsidRPr="00526840" w:rsidRDefault="00770CEB" w:rsidP="00526840">
          <w:pPr>
            <w:pStyle w:val="TOC1"/>
            <w:tabs>
              <w:tab w:val="left" w:pos="440"/>
              <w:tab w:val="right" w:leader="dot" w:pos="9514"/>
            </w:tabs>
            <w:spacing w:line="360" w:lineRule="auto"/>
            <w:rPr>
              <w:rFonts w:asciiTheme="minorHAnsi" w:eastAsiaTheme="minorEastAsia" w:hAnsiTheme="minorHAnsi" w:cstheme="minorBidi"/>
              <w:noProof/>
              <w:sz w:val="28"/>
              <w:szCs w:val="22"/>
            </w:rPr>
          </w:pPr>
          <w:hyperlink w:anchor="_Toc169272880" w:history="1">
            <w:r w:rsidR="00526840" w:rsidRPr="00526840">
              <w:rPr>
                <w:rStyle w:val="Hyperlink"/>
                <w:noProof/>
                <w:sz w:val="28"/>
              </w:rPr>
              <w:t>2.</w:t>
            </w:r>
            <w:r w:rsidR="00526840" w:rsidRPr="00526840">
              <w:rPr>
                <w:rFonts w:asciiTheme="minorHAnsi" w:eastAsiaTheme="minorEastAsia" w:hAnsiTheme="minorHAnsi" w:cstheme="minorBidi"/>
                <w:noProof/>
                <w:sz w:val="28"/>
                <w:szCs w:val="22"/>
              </w:rPr>
              <w:tab/>
            </w:r>
            <w:r w:rsidR="00526840" w:rsidRPr="00526840">
              <w:rPr>
                <w:rStyle w:val="Hyperlink"/>
                <w:noProof/>
                <w:sz w:val="28"/>
              </w:rPr>
              <w:t>Our Aim in Herefordshire</w:t>
            </w:r>
            <w:r w:rsidR="00526840" w:rsidRPr="00526840">
              <w:rPr>
                <w:noProof/>
                <w:webHidden/>
                <w:sz w:val="28"/>
              </w:rPr>
              <w:tab/>
            </w:r>
            <w:r w:rsidR="00526840" w:rsidRPr="00526840">
              <w:rPr>
                <w:noProof/>
                <w:webHidden/>
                <w:sz w:val="28"/>
              </w:rPr>
              <w:fldChar w:fldCharType="begin"/>
            </w:r>
            <w:r w:rsidR="00526840" w:rsidRPr="00526840">
              <w:rPr>
                <w:noProof/>
                <w:webHidden/>
                <w:sz w:val="28"/>
              </w:rPr>
              <w:instrText xml:space="preserve"> PAGEREF _Toc169272880 \h </w:instrText>
            </w:r>
            <w:r w:rsidR="00526840" w:rsidRPr="00526840">
              <w:rPr>
                <w:noProof/>
                <w:webHidden/>
                <w:sz w:val="28"/>
              </w:rPr>
            </w:r>
            <w:r w:rsidR="00526840" w:rsidRPr="00526840">
              <w:rPr>
                <w:noProof/>
                <w:webHidden/>
                <w:sz w:val="28"/>
              </w:rPr>
              <w:fldChar w:fldCharType="separate"/>
            </w:r>
            <w:r w:rsidR="00526840" w:rsidRPr="00526840">
              <w:rPr>
                <w:noProof/>
                <w:webHidden/>
                <w:sz w:val="28"/>
              </w:rPr>
              <w:t>5</w:t>
            </w:r>
            <w:r w:rsidR="00526840" w:rsidRPr="00526840">
              <w:rPr>
                <w:noProof/>
                <w:webHidden/>
                <w:sz w:val="28"/>
              </w:rPr>
              <w:fldChar w:fldCharType="end"/>
            </w:r>
          </w:hyperlink>
        </w:p>
        <w:p w14:paraId="117558FD" w14:textId="7E29148F" w:rsidR="00526840" w:rsidRPr="00526840" w:rsidRDefault="00770CEB" w:rsidP="00526840">
          <w:pPr>
            <w:pStyle w:val="TOC1"/>
            <w:tabs>
              <w:tab w:val="left" w:pos="440"/>
              <w:tab w:val="right" w:leader="dot" w:pos="9514"/>
            </w:tabs>
            <w:spacing w:line="360" w:lineRule="auto"/>
            <w:rPr>
              <w:rFonts w:asciiTheme="minorHAnsi" w:eastAsiaTheme="minorEastAsia" w:hAnsiTheme="minorHAnsi" w:cstheme="minorBidi"/>
              <w:noProof/>
              <w:sz w:val="28"/>
              <w:szCs w:val="22"/>
            </w:rPr>
          </w:pPr>
          <w:hyperlink w:anchor="_Toc169272881" w:history="1">
            <w:r w:rsidR="00526840" w:rsidRPr="00526840">
              <w:rPr>
                <w:rStyle w:val="Hyperlink"/>
                <w:noProof/>
                <w:sz w:val="28"/>
              </w:rPr>
              <w:t>3.</w:t>
            </w:r>
            <w:r w:rsidR="00526840" w:rsidRPr="00526840">
              <w:rPr>
                <w:rFonts w:asciiTheme="minorHAnsi" w:eastAsiaTheme="minorEastAsia" w:hAnsiTheme="minorHAnsi" w:cstheme="minorBidi"/>
                <w:noProof/>
                <w:sz w:val="28"/>
                <w:szCs w:val="22"/>
              </w:rPr>
              <w:tab/>
            </w:r>
            <w:r w:rsidR="00526840" w:rsidRPr="00526840">
              <w:rPr>
                <w:rStyle w:val="Hyperlink"/>
                <w:noProof/>
                <w:sz w:val="28"/>
              </w:rPr>
              <w:t>Our Objectives</w:t>
            </w:r>
            <w:r w:rsidR="00526840" w:rsidRPr="00526840">
              <w:rPr>
                <w:noProof/>
                <w:webHidden/>
                <w:sz w:val="28"/>
              </w:rPr>
              <w:tab/>
            </w:r>
            <w:r w:rsidR="00526840" w:rsidRPr="00526840">
              <w:rPr>
                <w:noProof/>
                <w:webHidden/>
                <w:sz w:val="28"/>
              </w:rPr>
              <w:fldChar w:fldCharType="begin"/>
            </w:r>
            <w:r w:rsidR="00526840" w:rsidRPr="00526840">
              <w:rPr>
                <w:noProof/>
                <w:webHidden/>
                <w:sz w:val="28"/>
              </w:rPr>
              <w:instrText xml:space="preserve"> PAGEREF _Toc169272881 \h </w:instrText>
            </w:r>
            <w:r w:rsidR="00526840" w:rsidRPr="00526840">
              <w:rPr>
                <w:noProof/>
                <w:webHidden/>
                <w:sz w:val="28"/>
              </w:rPr>
            </w:r>
            <w:r w:rsidR="00526840" w:rsidRPr="00526840">
              <w:rPr>
                <w:noProof/>
                <w:webHidden/>
                <w:sz w:val="28"/>
              </w:rPr>
              <w:fldChar w:fldCharType="separate"/>
            </w:r>
            <w:r w:rsidR="00526840" w:rsidRPr="00526840">
              <w:rPr>
                <w:noProof/>
                <w:webHidden/>
                <w:sz w:val="28"/>
              </w:rPr>
              <w:t>5</w:t>
            </w:r>
            <w:r w:rsidR="00526840" w:rsidRPr="00526840">
              <w:rPr>
                <w:noProof/>
                <w:webHidden/>
                <w:sz w:val="28"/>
              </w:rPr>
              <w:fldChar w:fldCharType="end"/>
            </w:r>
          </w:hyperlink>
        </w:p>
        <w:p w14:paraId="5DE39ADB" w14:textId="5D0B5C1C" w:rsidR="00526840" w:rsidRPr="00526840" w:rsidRDefault="00770CEB" w:rsidP="00526840">
          <w:pPr>
            <w:pStyle w:val="TOC1"/>
            <w:tabs>
              <w:tab w:val="left" w:pos="440"/>
              <w:tab w:val="right" w:leader="dot" w:pos="9514"/>
            </w:tabs>
            <w:spacing w:line="360" w:lineRule="auto"/>
            <w:rPr>
              <w:rFonts w:asciiTheme="minorHAnsi" w:eastAsiaTheme="minorEastAsia" w:hAnsiTheme="minorHAnsi" w:cstheme="minorBidi"/>
              <w:noProof/>
              <w:sz w:val="28"/>
              <w:szCs w:val="22"/>
            </w:rPr>
          </w:pPr>
          <w:hyperlink w:anchor="_Toc169272882" w:history="1">
            <w:r w:rsidR="00526840" w:rsidRPr="00526840">
              <w:rPr>
                <w:rStyle w:val="Hyperlink"/>
                <w:noProof/>
                <w:sz w:val="28"/>
              </w:rPr>
              <w:t>4.</w:t>
            </w:r>
            <w:r w:rsidR="00526840" w:rsidRPr="00526840">
              <w:rPr>
                <w:rFonts w:asciiTheme="minorHAnsi" w:eastAsiaTheme="minorEastAsia" w:hAnsiTheme="minorHAnsi" w:cstheme="minorBidi"/>
                <w:noProof/>
                <w:sz w:val="28"/>
                <w:szCs w:val="22"/>
              </w:rPr>
              <w:tab/>
            </w:r>
            <w:r w:rsidR="00526840" w:rsidRPr="00526840">
              <w:rPr>
                <w:rStyle w:val="Hyperlink"/>
                <w:noProof/>
                <w:sz w:val="28"/>
              </w:rPr>
              <w:t>Our Key Principles</w:t>
            </w:r>
            <w:r w:rsidR="00526840" w:rsidRPr="00526840">
              <w:rPr>
                <w:noProof/>
                <w:webHidden/>
                <w:sz w:val="28"/>
              </w:rPr>
              <w:tab/>
            </w:r>
            <w:r w:rsidR="00526840" w:rsidRPr="00526840">
              <w:rPr>
                <w:noProof/>
                <w:webHidden/>
                <w:sz w:val="28"/>
              </w:rPr>
              <w:fldChar w:fldCharType="begin"/>
            </w:r>
            <w:r w:rsidR="00526840" w:rsidRPr="00526840">
              <w:rPr>
                <w:noProof/>
                <w:webHidden/>
                <w:sz w:val="28"/>
              </w:rPr>
              <w:instrText xml:space="preserve"> PAGEREF _Toc169272882 \h </w:instrText>
            </w:r>
            <w:r w:rsidR="00526840" w:rsidRPr="00526840">
              <w:rPr>
                <w:noProof/>
                <w:webHidden/>
                <w:sz w:val="28"/>
              </w:rPr>
            </w:r>
            <w:r w:rsidR="00526840" w:rsidRPr="00526840">
              <w:rPr>
                <w:noProof/>
                <w:webHidden/>
                <w:sz w:val="28"/>
              </w:rPr>
              <w:fldChar w:fldCharType="separate"/>
            </w:r>
            <w:r w:rsidR="00526840" w:rsidRPr="00526840">
              <w:rPr>
                <w:noProof/>
                <w:webHidden/>
                <w:sz w:val="28"/>
              </w:rPr>
              <w:t>5</w:t>
            </w:r>
            <w:r w:rsidR="00526840" w:rsidRPr="00526840">
              <w:rPr>
                <w:noProof/>
                <w:webHidden/>
                <w:sz w:val="28"/>
              </w:rPr>
              <w:fldChar w:fldCharType="end"/>
            </w:r>
          </w:hyperlink>
        </w:p>
        <w:p w14:paraId="7FB89F31" w14:textId="601C6F2D" w:rsidR="00526840" w:rsidRPr="00526840" w:rsidRDefault="00770CEB" w:rsidP="00526840">
          <w:pPr>
            <w:pStyle w:val="TOC1"/>
            <w:tabs>
              <w:tab w:val="left" w:pos="440"/>
              <w:tab w:val="right" w:leader="dot" w:pos="9514"/>
            </w:tabs>
            <w:spacing w:line="360" w:lineRule="auto"/>
            <w:rPr>
              <w:rFonts w:asciiTheme="minorHAnsi" w:eastAsiaTheme="minorEastAsia" w:hAnsiTheme="minorHAnsi" w:cstheme="minorBidi"/>
              <w:noProof/>
              <w:sz w:val="28"/>
              <w:szCs w:val="22"/>
            </w:rPr>
          </w:pPr>
          <w:hyperlink w:anchor="_Toc169272883" w:history="1">
            <w:r w:rsidR="00526840" w:rsidRPr="00526840">
              <w:rPr>
                <w:rStyle w:val="Hyperlink"/>
                <w:noProof/>
                <w:sz w:val="28"/>
              </w:rPr>
              <w:t>5.</w:t>
            </w:r>
            <w:r w:rsidR="00526840" w:rsidRPr="00526840">
              <w:rPr>
                <w:rFonts w:asciiTheme="minorHAnsi" w:eastAsiaTheme="minorEastAsia" w:hAnsiTheme="minorHAnsi" w:cstheme="minorBidi"/>
                <w:noProof/>
                <w:sz w:val="28"/>
                <w:szCs w:val="22"/>
              </w:rPr>
              <w:tab/>
            </w:r>
            <w:r w:rsidR="00526840" w:rsidRPr="00526840">
              <w:rPr>
                <w:rStyle w:val="Hyperlink"/>
                <w:noProof/>
                <w:sz w:val="28"/>
              </w:rPr>
              <w:t>What is neglect?</w:t>
            </w:r>
            <w:r w:rsidR="00526840" w:rsidRPr="00526840">
              <w:rPr>
                <w:noProof/>
                <w:webHidden/>
                <w:sz w:val="28"/>
              </w:rPr>
              <w:tab/>
            </w:r>
            <w:r w:rsidR="00526840" w:rsidRPr="00526840">
              <w:rPr>
                <w:noProof/>
                <w:webHidden/>
                <w:sz w:val="28"/>
              </w:rPr>
              <w:fldChar w:fldCharType="begin"/>
            </w:r>
            <w:r w:rsidR="00526840" w:rsidRPr="00526840">
              <w:rPr>
                <w:noProof/>
                <w:webHidden/>
                <w:sz w:val="28"/>
              </w:rPr>
              <w:instrText xml:space="preserve"> PAGEREF _Toc169272883 \h </w:instrText>
            </w:r>
            <w:r w:rsidR="00526840" w:rsidRPr="00526840">
              <w:rPr>
                <w:noProof/>
                <w:webHidden/>
                <w:sz w:val="28"/>
              </w:rPr>
            </w:r>
            <w:r w:rsidR="00526840" w:rsidRPr="00526840">
              <w:rPr>
                <w:noProof/>
                <w:webHidden/>
                <w:sz w:val="28"/>
              </w:rPr>
              <w:fldChar w:fldCharType="separate"/>
            </w:r>
            <w:r w:rsidR="00526840" w:rsidRPr="00526840">
              <w:rPr>
                <w:noProof/>
                <w:webHidden/>
                <w:sz w:val="28"/>
              </w:rPr>
              <w:t>7</w:t>
            </w:r>
            <w:r w:rsidR="00526840" w:rsidRPr="00526840">
              <w:rPr>
                <w:noProof/>
                <w:webHidden/>
                <w:sz w:val="28"/>
              </w:rPr>
              <w:fldChar w:fldCharType="end"/>
            </w:r>
          </w:hyperlink>
        </w:p>
        <w:p w14:paraId="68C0209F" w14:textId="3CF11845" w:rsidR="00526840" w:rsidRPr="00526840" w:rsidRDefault="00770CEB" w:rsidP="00526840">
          <w:pPr>
            <w:pStyle w:val="TOC1"/>
            <w:tabs>
              <w:tab w:val="left" w:pos="440"/>
              <w:tab w:val="right" w:leader="dot" w:pos="9514"/>
            </w:tabs>
            <w:spacing w:line="360" w:lineRule="auto"/>
            <w:rPr>
              <w:rFonts w:asciiTheme="minorHAnsi" w:eastAsiaTheme="minorEastAsia" w:hAnsiTheme="minorHAnsi" w:cstheme="minorBidi"/>
              <w:noProof/>
              <w:sz w:val="28"/>
              <w:szCs w:val="22"/>
            </w:rPr>
          </w:pPr>
          <w:hyperlink w:anchor="_Toc169272884" w:history="1">
            <w:r w:rsidR="00526840" w:rsidRPr="00526840">
              <w:rPr>
                <w:rStyle w:val="Hyperlink"/>
                <w:noProof/>
                <w:sz w:val="28"/>
              </w:rPr>
              <w:t>6.</w:t>
            </w:r>
            <w:r w:rsidR="00526840" w:rsidRPr="00526840">
              <w:rPr>
                <w:rFonts w:asciiTheme="minorHAnsi" w:eastAsiaTheme="minorEastAsia" w:hAnsiTheme="minorHAnsi" w:cstheme="minorBidi"/>
                <w:noProof/>
                <w:sz w:val="28"/>
                <w:szCs w:val="22"/>
              </w:rPr>
              <w:tab/>
            </w:r>
            <w:r w:rsidR="00526840" w:rsidRPr="00526840">
              <w:rPr>
                <w:rStyle w:val="Hyperlink"/>
                <w:noProof/>
                <w:sz w:val="28"/>
              </w:rPr>
              <w:t>National and Local Context</w:t>
            </w:r>
            <w:r w:rsidR="00526840" w:rsidRPr="00526840">
              <w:rPr>
                <w:noProof/>
                <w:webHidden/>
                <w:sz w:val="28"/>
              </w:rPr>
              <w:tab/>
            </w:r>
            <w:r w:rsidR="00526840" w:rsidRPr="00526840">
              <w:rPr>
                <w:noProof/>
                <w:webHidden/>
                <w:sz w:val="28"/>
              </w:rPr>
              <w:fldChar w:fldCharType="begin"/>
            </w:r>
            <w:r w:rsidR="00526840" w:rsidRPr="00526840">
              <w:rPr>
                <w:noProof/>
                <w:webHidden/>
                <w:sz w:val="28"/>
              </w:rPr>
              <w:instrText xml:space="preserve"> PAGEREF _Toc169272884 \h </w:instrText>
            </w:r>
            <w:r w:rsidR="00526840" w:rsidRPr="00526840">
              <w:rPr>
                <w:noProof/>
                <w:webHidden/>
                <w:sz w:val="28"/>
              </w:rPr>
            </w:r>
            <w:r w:rsidR="00526840" w:rsidRPr="00526840">
              <w:rPr>
                <w:noProof/>
                <w:webHidden/>
                <w:sz w:val="28"/>
              </w:rPr>
              <w:fldChar w:fldCharType="separate"/>
            </w:r>
            <w:r w:rsidR="00526840" w:rsidRPr="00526840">
              <w:rPr>
                <w:noProof/>
                <w:webHidden/>
                <w:sz w:val="28"/>
              </w:rPr>
              <w:t>9</w:t>
            </w:r>
            <w:r w:rsidR="00526840" w:rsidRPr="00526840">
              <w:rPr>
                <w:noProof/>
                <w:webHidden/>
                <w:sz w:val="28"/>
              </w:rPr>
              <w:fldChar w:fldCharType="end"/>
            </w:r>
          </w:hyperlink>
        </w:p>
        <w:p w14:paraId="2DB05D7D" w14:textId="686B5E7F" w:rsidR="00526840" w:rsidRPr="00526840" w:rsidRDefault="00770CEB" w:rsidP="00526840">
          <w:pPr>
            <w:pStyle w:val="TOC1"/>
            <w:tabs>
              <w:tab w:val="left" w:pos="440"/>
              <w:tab w:val="right" w:leader="dot" w:pos="9514"/>
            </w:tabs>
            <w:spacing w:line="360" w:lineRule="auto"/>
            <w:rPr>
              <w:rFonts w:asciiTheme="minorHAnsi" w:eastAsiaTheme="minorEastAsia" w:hAnsiTheme="minorHAnsi" w:cstheme="minorBidi"/>
              <w:noProof/>
              <w:sz w:val="28"/>
              <w:szCs w:val="22"/>
            </w:rPr>
          </w:pPr>
          <w:hyperlink w:anchor="_Toc169272885" w:history="1">
            <w:r w:rsidR="00526840" w:rsidRPr="00526840">
              <w:rPr>
                <w:rStyle w:val="Hyperlink"/>
                <w:noProof/>
                <w:sz w:val="28"/>
              </w:rPr>
              <w:t>7.</w:t>
            </w:r>
            <w:r w:rsidR="00526840" w:rsidRPr="00526840">
              <w:rPr>
                <w:rFonts w:asciiTheme="minorHAnsi" w:eastAsiaTheme="minorEastAsia" w:hAnsiTheme="minorHAnsi" w:cstheme="minorBidi"/>
                <w:noProof/>
                <w:sz w:val="28"/>
                <w:szCs w:val="22"/>
              </w:rPr>
              <w:tab/>
            </w:r>
            <w:r w:rsidR="00526840" w:rsidRPr="00526840">
              <w:rPr>
                <w:rStyle w:val="Hyperlink"/>
                <w:noProof/>
                <w:sz w:val="28"/>
              </w:rPr>
              <w:t>Learning from Herefordshire Child Safeguarding Practice Reviews</w:t>
            </w:r>
            <w:r w:rsidR="00526840" w:rsidRPr="00526840">
              <w:rPr>
                <w:noProof/>
                <w:webHidden/>
                <w:sz w:val="28"/>
              </w:rPr>
              <w:tab/>
            </w:r>
            <w:r w:rsidR="00526840" w:rsidRPr="00526840">
              <w:rPr>
                <w:noProof/>
                <w:webHidden/>
                <w:sz w:val="28"/>
              </w:rPr>
              <w:fldChar w:fldCharType="begin"/>
            </w:r>
            <w:r w:rsidR="00526840" w:rsidRPr="00526840">
              <w:rPr>
                <w:noProof/>
                <w:webHidden/>
                <w:sz w:val="28"/>
              </w:rPr>
              <w:instrText xml:space="preserve"> PAGEREF _Toc169272885 \h </w:instrText>
            </w:r>
            <w:r w:rsidR="00526840" w:rsidRPr="00526840">
              <w:rPr>
                <w:noProof/>
                <w:webHidden/>
                <w:sz w:val="28"/>
              </w:rPr>
            </w:r>
            <w:r w:rsidR="00526840" w:rsidRPr="00526840">
              <w:rPr>
                <w:noProof/>
                <w:webHidden/>
                <w:sz w:val="28"/>
              </w:rPr>
              <w:fldChar w:fldCharType="separate"/>
            </w:r>
            <w:r w:rsidR="00526840" w:rsidRPr="00526840">
              <w:rPr>
                <w:noProof/>
                <w:webHidden/>
                <w:sz w:val="28"/>
              </w:rPr>
              <w:t>11</w:t>
            </w:r>
            <w:r w:rsidR="00526840" w:rsidRPr="00526840">
              <w:rPr>
                <w:noProof/>
                <w:webHidden/>
                <w:sz w:val="28"/>
              </w:rPr>
              <w:fldChar w:fldCharType="end"/>
            </w:r>
          </w:hyperlink>
        </w:p>
        <w:p w14:paraId="61FF4333" w14:textId="2F84AB09" w:rsidR="00526840" w:rsidRPr="00526840" w:rsidRDefault="00770CEB" w:rsidP="00526840">
          <w:pPr>
            <w:pStyle w:val="TOC1"/>
            <w:tabs>
              <w:tab w:val="left" w:pos="440"/>
              <w:tab w:val="right" w:leader="dot" w:pos="9514"/>
            </w:tabs>
            <w:spacing w:line="360" w:lineRule="auto"/>
            <w:rPr>
              <w:rFonts w:asciiTheme="minorHAnsi" w:eastAsiaTheme="minorEastAsia" w:hAnsiTheme="minorHAnsi" w:cstheme="minorBidi"/>
              <w:noProof/>
              <w:sz w:val="28"/>
              <w:szCs w:val="22"/>
            </w:rPr>
          </w:pPr>
          <w:hyperlink w:anchor="_Toc169272886" w:history="1">
            <w:r w:rsidR="00526840" w:rsidRPr="00526840">
              <w:rPr>
                <w:rStyle w:val="Hyperlink"/>
                <w:noProof/>
                <w:sz w:val="28"/>
              </w:rPr>
              <w:t>8.</w:t>
            </w:r>
            <w:r w:rsidR="00526840" w:rsidRPr="00526840">
              <w:rPr>
                <w:rFonts w:asciiTheme="minorHAnsi" w:eastAsiaTheme="minorEastAsia" w:hAnsiTheme="minorHAnsi" w:cstheme="minorBidi"/>
                <w:noProof/>
                <w:sz w:val="28"/>
                <w:szCs w:val="22"/>
              </w:rPr>
              <w:tab/>
            </w:r>
            <w:r w:rsidR="00526840" w:rsidRPr="00526840">
              <w:rPr>
                <w:rStyle w:val="Hyperlink"/>
                <w:noProof/>
                <w:sz w:val="28"/>
              </w:rPr>
              <w:t>Working with children and young people experiencing neglect</w:t>
            </w:r>
            <w:r w:rsidR="00526840" w:rsidRPr="00526840">
              <w:rPr>
                <w:noProof/>
                <w:webHidden/>
                <w:sz w:val="28"/>
              </w:rPr>
              <w:tab/>
            </w:r>
            <w:r w:rsidR="00526840" w:rsidRPr="00526840">
              <w:rPr>
                <w:noProof/>
                <w:webHidden/>
                <w:sz w:val="28"/>
              </w:rPr>
              <w:fldChar w:fldCharType="begin"/>
            </w:r>
            <w:r w:rsidR="00526840" w:rsidRPr="00526840">
              <w:rPr>
                <w:noProof/>
                <w:webHidden/>
                <w:sz w:val="28"/>
              </w:rPr>
              <w:instrText xml:space="preserve"> PAGEREF _Toc169272886 \h </w:instrText>
            </w:r>
            <w:r w:rsidR="00526840" w:rsidRPr="00526840">
              <w:rPr>
                <w:noProof/>
                <w:webHidden/>
                <w:sz w:val="28"/>
              </w:rPr>
            </w:r>
            <w:r w:rsidR="00526840" w:rsidRPr="00526840">
              <w:rPr>
                <w:noProof/>
                <w:webHidden/>
                <w:sz w:val="28"/>
              </w:rPr>
              <w:fldChar w:fldCharType="separate"/>
            </w:r>
            <w:r w:rsidR="00526840" w:rsidRPr="00526840">
              <w:rPr>
                <w:noProof/>
                <w:webHidden/>
                <w:sz w:val="28"/>
              </w:rPr>
              <w:t>12</w:t>
            </w:r>
            <w:r w:rsidR="00526840" w:rsidRPr="00526840">
              <w:rPr>
                <w:noProof/>
                <w:webHidden/>
                <w:sz w:val="28"/>
              </w:rPr>
              <w:fldChar w:fldCharType="end"/>
            </w:r>
          </w:hyperlink>
        </w:p>
        <w:p w14:paraId="18C1DD9C" w14:textId="52A48A1F" w:rsidR="00526840" w:rsidRPr="00526840" w:rsidRDefault="00770CEB" w:rsidP="00526840">
          <w:pPr>
            <w:pStyle w:val="TOC1"/>
            <w:tabs>
              <w:tab w:val="left" w:pos="440"/>
              <w:tab w:val="right" w:leader="dot" w:pos="9514"/>
            </w:tabs>
            <w:spacing w:line="360" w:lineRule="auto"/>
            <w:rPr>
              <w:rFonts w:asciiTheme="minorHAnsi" w:eastAsiaTheme="minorEastAsia" w:hAnsiTheme="minorHAnsi" w:cstheme="minorBidi"/>
              <w:noProof/>
              <w:sz w:val="28"/>
              <w:szCs w:val="22"/>
            </w:rPr>
          </w:pPr>
          <w:hyperlink w:anchor="_Toc169272887" w:history="1">
            <w:r w:rsidR="00526840" w:rsidRPr="00526840">
              <w:rPr>
                <w:rStyle w:val="Hyperlink"/>
                <w:noProof/>
                <w:sz w:val="28"/>
              </w:rPr>
              <w:t>9.</w:t>
            </w:r>
            <w:r w:rsidR="00526840" w:rsidRPr="00526840">
              <w:rPr>
                <w:rFonts w:asciiTheme="minorHAnsi" w:eastAsiaTheme="minorEastAsia" w:hAnsiTheme="minorHAnsi" w:cstheme="minorBidi"/>
                <w:noProof/>
                <w:sz w:val="28"/>
                <w:szCs w:val="22"/>
              </w:rPr>
              <w:tab/>
            </w:r>
            <w:r w:rsidR="00526840" w:rsidRPr="00526840">
              <w:rPr>
                <w:rStyle w:val="Hyperlink"/>
                <w:noProof/>
                <w:sz w:val="28"/>
              </w:rPr>
              <w:t>Voice of the Child</w:t>
            </w:r>
            <w:r w:rsidR="00526840" w:rsidRPr="00526840">
              <w:rPr>
                <w:noProof/>
                <w:webHidden/>
                <w:sz w:val="28"/>
              </w:rPr>
              <w:tab/>
            </w:r>
            <w:r w:rsidR="00526840" w:rsidRPr="00526840">
              <w:rPr>
                <w:noProof/>
                <w:webHidden/>
                <w:sz w:val="28"/>
              </w:rPr>
              <w:fldChar w:fldCharType="begin"/>
            </w:r>
            <w:r w:rsidR="00526840" w:rsidRPr="00526840">
              <w:rPr>
                <w:noProof/>
                <w:webHidden/>
                <w:sz w:val="28"/>
              </w:rPr>
              <w:instrText xml:space="preserve"> PAGEREF _Toc169272887 \h </w:instrText>
            </w:r>
            <w:r w:rsidR="00526840" w:rsidRPr="00526840">
              <w:rPr>
                <w:noProof/>
                <w:webHidden/>
                <w:sz w:val="28"/>
              </w:rPr>
            </w:r>
            <w:r w:rsidR="00526840" w:rsidRPr="00526840">
              <w:rPr>
                <w:noProof/>
                <w:webHidden/>
                <w:sz w:val="28"/>
              </w:rPr>
              <w:fldChar w:fldCharType="separate"/>
            </w:r>
            <w:r w:rsidR="00526840" w:rsidRPr="00526840">
              <w:rPr>
                <w:noProof/>
                <w:webHidden/>
                <w:sz w:val="28"/>
              </w:rPr>
              <w:t>15</w:t>
            </w:r>
            <w:r w:rsidR="00526840" w:rsidRPr="00526840">
              <w:rPr>
                <w:noProof/>
                <w:webHidden/>
                <w:sz w:val="28"/>
              </w:rPr>
              <w:fldChar w:fldCharType="end"/>
            </w:r>
          </w:hyperlink>
        </w:p>
        <w:p w14:paraId="605F7A98" w14:textId="3C09D4C6" w:rsidR="00526840" w:rsidRPr="00526840" w:rsidRDefault="00770CEB" w:rsidP="00526840">
          <w:pPr>
            <w:pStyle w:val="TOC1"/>
            <w:tabs>
              <w:tab w:val="left" w:pos="660"/>
              <w:tab w:val="right" w:leader="dot" w:pos="9514"/>
            </w:tabs>
            <w:spacing w:line="360" w:lineRule="auto"/>
            <w:rPr>
              <w:rFonts w:asciiTheme="minorHAnsi" w:eastAsiaTheme="minorEastAsia" w:hAnsiTheme="minorHAnsi" w:cstheme="minorBidi"/>
              <w:noProof/>
              <w:sz w:val="28"/>
              <w:szCs w:val="22"/>
            </w:rPr>
          </w:pPr>
          <w:hyperlink w:anchor="_Toc169272888" w:history="1">
            <w:r w:rsidR="00526840" w:rsidRPr="00526840">
              <w:rPr>
                <w:rStyle w:val="Hyperlink"/>
                <w:noProof/>
                <w:sz w:val="28"/>
              </w:rPr>
              <w:t>10.</w:t>
            </w:r>
            <w:r w:rsidR="00526840" w:rsidRPr="00526840">
              <w:rPr>
                <w:rFonts w:asciiTheme="minorHAnsi" w:eastAsiaTheme="minorEastAsia" w:hAnsiTheme="minorHAnsi" w:cstheme="minorBidi"/>
                <w:noProof/>
                <w:sz w:val="28"/>
                <w:szCs w:val="22"/>
              </w:rPr>
              <w:tab/>
            </w:r>
            <w:r w:rsidR="00526840" w:rsidRPr="00526840">
              <w:rPr>
                <w:rStyle w:val="Hyperlink"/>
                <w:noProof/>
                <w:sz w:val="28"/>
              </w:rPr>
              <w:t>Responding to child neglect</w:t>
            </w:r>
            <w:r w:rsidR="00526840" w:rsidRPr="00526840">
              <w:rPr>
                <w:noProof/>
                <w:webHidden/>
                <w:sz w:val="28"/>
              </w:rPr>
              <w:tab/>
            </w:r>
            <w:r w:rsidR="00526840" w:rsidRPr="00526840">
              <w:rPr>
                <w:noProof/>
                <w:webHidden/>
                <w:sz w:val="28"/>
              </w:rPr>
              <w:fldChar w:fldCharType="begin"/>
            </w:r>
            <w:r w:rsidR="00526840" w:rsidRPr="00526840">
              <w:rPr>
                <w:noProof/>
                <w:webHidden/>
                <w:sz w:val="28"/>
              </w:rPr>
              <w:instrText xml:space="preserve"> PAGEREF _Toc169272888 \h </w:instrText>
            </w:r>
            <w:r w:rsidR="00526840" w:rsidRPr="00526840">
              <w:rPr>
                <w:noProof/>
                <w:webHidden/>
                <w:sz w:val="28"/>
              </w:rPr>
            </w:r>
            <w:r w:rsidR="00526840" w:rsidRPr="00526840">
              <w:rPr>
                <w:noProof/>
                <w:webHidden/>
                <w:sz w:val="28"/>
              </w:rPr>
              <w:fldChar w:fldCharType="separate"/>
            </w:r>
            <w:r w:rsidR="00526840" w:rsidRPr="00526840">
              <w:rPr>
                <w:noProof/>
                <w:webHidden/>
                <w:sz w:val="28"/>
              </w:rPr>
              <w:t>16</w:t>
            </w:r>
            <w:r w:rsidR="00526840" w:rsidRPr="00526840">
              <w:rPr>
                <w:noProof/>
                <w:webHidden/>
                <w:sz w:val="28"/>
              </w:rPr>
              <w:fldChar w:fldCharType="end"/>
            </w:r>
          </w:hyperlink>
        </w:p>
        <w:p w14:paraId="49EEF9A7" w14:textId="506554D0" w:rsidR="00526840" w:rsidRPr="00526840" w:rsidRDefault="00770CEB" w:rsidP="00526840">
          <w:pPr>
            <w:pStyle w:val="TOC1"/>
            <w:tabs>
              <w:tab w:val="left" w:pos="660"/>
              <w:tab w:val="right" w:leader="dot" w:pos="9514"/>
            </w:tabs>
            <w:spacing w:line="360" w:lineRule="auto"/>
            <w:rPr>
              <w:rFonts w:asciiTheme="minorHAnsi" w:eastAsiaTheme="minorEastAsia" w:hAnsiTheme="minorHAnsi" w:cstheme="minorBidi"/>
              <w:noProof/>
              <w:sz w:val="28"/>
              <w:szCs w:val="22"/>
            </w:rPr>
          </w:pPr>
          <w:hyperlink w:anchor="_Toc169272889" w:history="1">
            <w:r w:rsidR="00526840" w:rsidRPr="00526840">
              <w:rPr>
                <w:rStyle w:val="Hyperlink"/>
                <w:noProof/>
                <w:sz w:val="28"/>
              </w:rPr>
              <w:t>11.</w:t>
            </w:r>
            <w:r w:rsidR="00526840" w:rsidRPr="00526840">
              <w:rPr>
                <w:rFonts w:asciiTheme="minorHAnsi" w:eastAsiaTheme="minorEastAsia" w:hAnsiTheme="minorHAnsi" w:cstheme="minorBidi"/>
                <w:noProof/>
                <w:sz w:val="28"/>
                <w:szCs w:val="22"/>
              </w:rPr>
              <w:tab/>
            </w:r>
            <w:r w:rsidR="00526840" w:rsidRPr="00526840">
              <w:rPr>
                <w:rStyle w:val="Hyperlink"/>
                <w:noProof/>
                <w:sz w:val="28"/>
              </w:rPr>
              <w:t>Delivering against our principles and values</w:t>
            </w:r>
            <w:r w:rsidR="00526840" w:rsidRPr="00526840">
              <w:rPr>
                <w:noProof/>
                <w:webHidden/>
                <w:sz w:val="28"/>
              </w:rPr>
              <w:tab/>
            </w:r>
            <w:r w:rsidR="00526840" w:rsidRPr="00526840">
              <w:rPr>
                <w:noProof/>
                <w:webHidden/>
                <w:sz w:val="28"/>
              </w:rPr>
              <w:fldChar w:fldCharType="begin"/>
            </w:r>
            <w:r w:rsidR="00526840" w:rsidRPr="00526840">
              <w:rPr>
                <w:noProof/>
                <w:webHidden/>
                <w:sz w:val="28"/>
              </w:rPr>
              <w:instrText xml:space="preserve"> PAGEREF _Toc169272889 \h </w:instrText>
            </w:r>
            <w:r w:rsidR="00526840" w:rsidRPr="00526840">
              <w:rPr>
                <w:noProof/>
                <w:webHidden/>
                <w:sz w:val="28"/>
              </w:rPr>
            </w:r>
            <w:r w:rsidR="00526840" w:rsidRPr="00526840">
              <w:rPr>
                <w:noProof/>
                <w:webHidden/>
                <w:sz w:val="28"/>
              </w:rPr>
              <w:fldChar w:fldCharType="separate"/>
            </w:r>
            <w:r w:rsidR="00526840" w:rsidRPr="00526840">
              <w:rPr>
                <w:noProof/>
                <w:webHidden/>
                <w:sz w:val="28"/>
              </w:rPr>
              <w:t>17</w:t>
            </w:r>
            <w:r w:rsidR="00526840" w:rsidRPr="00526840">
              <w:rPr>
                <w:noProof/>
                <w:webHidden/>
                <w:sz w:val="28"/>
              </w:rPr>
              <w:fldChar w:fldCharType="end"/>
            </w:r>
          </w:hyperlink>
        </w:p>
        <w:p w14:paraId="6FEC4CBD" w14:textId="75368161" w:rsidR="00526840" w:rsidRPr="00526840" w:rsidRDefault="00770CEB" w:rsidP="00526840">
          <w:pPr>
            <w:pStyle w:val="TOC1"/>
            <w:tabs>
              <w:tab w:val="left" w:pos="660"/>
              <w:tab w:val="right" w:leader="dot" w:pos="9514"/>
            </w:tabs>
            <w:spacing w:line="360" w:lineRule="auto"/>
            <w:rPr>
              <w:rFonts w:asciiTheme="minorHAnsi" w:eastAsiaTheme="minorEastAsia" w:hAnsiTheme="minorHAnsi" w:cstheme="minorBidi"/>
              <w:noProof/>
              <w:sz w:val="28"/>
              <w:szCs w:val="22"/>
            </w:rPr>
          </w:pPr>
          <w:hyperlink w:anchor="_Toc169272890" w:history="1">
            <w:r w:rsidR="00526840" w:rsidRPr="00526840">
              <w:rPr>
                <w:rStyle w:val="Hyperlink"/>
                <w:noProof/>
                <w:sz w:val="28"/>
              </w:rPr>
              <w:t>12.</w:t>
            </w:r>
            <w:r w:rsidR="00526840" w:rsidRPr="00526840">
              <w:rPr>
                <w:rFonts w:asciiTheme="minorHAnsi" w:eastAsiaTheme="minorEastAsia" w:hAnsiTheme="minorHAnsi" w:cstheme="minorBidi"/>
                <w:noProof/>
                <w:sz w:val="28"/>
                <w:szCs w:val="22"/>
              </w:rPr>
              <w:tab/>
            </w:r>
            <w:r w:rsidR="00526840" w:rsidRPr="00526840">
              <w:rPr>
                <w:rStyle w:val="Hyperlink"/>
                <w:noProof/>
                <w:sz w:val="28"/>
              </w:rPr>
              <w:t>Measuring Success</w:t>
            </w:r>
            <w:r w:rsidR="00526840" w:rsidRPr="00526840">
              <w:rPr>
                <w:noProof/>
                <w:webHidden/>
                <w:sz w:val="28"/>
              </w:rPr>
              <w:tab/>
            </w:r>
            <w:r w:rsidR="00526840" w:rsidRPr="00526840">
              <w:rPr>
                <w:noProof/>
                <w:webHidden/>
                <w:sz w:val="28"/>
              </w:rPr>
              <w:fldChar w:fldCharType="begin"/>
            </w:r>
            <w:r w:rsidR="00526840" w:rsidRPr="00526840">
              <w:rPr>
                <w:noProof/>
                <w:webHidden/>
                <w:sz w:val="28"/>
              </w:rPr>
              <w:instrText xml:space="preserve"> PAGEREF _Toc169272890 \h </w:instrText>
            </w:r>
            <w:r w:rsidR="00526840" w:rsidRPr="00526840">
              <w:rPr>
                <w:noProof/>
                <w:webHidden/>
                <w:sz w:val="28"/>
              </w:rPr>
            </w:r>
            <w:r w:rsidR="00526840" w:rsidRPr="00526840">
              <w:rPr>
                <w:noProof/>
                <w:webHidden/>
                <w:sz w:val="28"/>
              </w:rPr>
              <w:fldChar w:fldCharType="separate"/>
            </w:r>
            <w:r w:rsidR="00526840" w:rsidRPr="00526840">
              <w:rPr>
                <w:noProof/>
                <w:webHidden/>
                <w:sz w:val="28"/>
              </w:rPr>
              <w:t>20</w:t>
            </w:r>
            <w:r w:rsidR="00526840" w:rsidRPr="00526840">
              <w:rPr>
                <w:noProof/>
                <w:webHidden/>
                <w:sz w:val="28"/>
              </w:rPr>
              <w:fldChar w:fldCharType="end"/>
            </w:r>
          </w:hyperlink>
        </w:p>
        <w:p w14:paraId="5748DD07" w14:textId="5AAC1BCF" w:rsidR="00526840" w:rsidRPr="00526840" w:rsidRDefault="00770CEB" w:rsidP="00526840">
          <w:pPr>
            <w:pStyle w:val="TOC1"/>
            <w:tabs>
              <w:tab w:val="left" w:pos="660"/>
              <w:tab w:val="right" w:leader="dot" w:pos="9514"/>
            </w:tabs>
            <w:spacing w:line="360" w:lineRule="auto"/>
            <w:rPr>
              <w:rFonts w:asciiTheme="minorHAnsi" w:eastAsiaTheme="minorEastAsia" w:hAnsiTheme="minorHAnsi" w:cstheme="minorBidi"/>
              <w:noProof/>
              <w:sz w:val="28"/>
              <w:szCs w:val="22"/>
            </w:rPr>
          </w:pPr>
          <w:hyperlink w:anchor="_Toc169272891" w:history="1">
            <w:r w:rsidR="00526840" w:rsidRPr="00526840">
              <w:rPr>
                <w:rStyle w:val="Hyperlink"/>
                <w:noProof/>
                <w:sz w:val="28"/>
              </w:rPr>
              <w:t>13.</w:t>
            </w:r>
            <w:r w:rsidR="00526840" w:rsidRPr="00526840">
              <w:rPr>
                <w:rFonts w:asciiTheme="minorHAnsi" w:eastAsiaTheme="minorEastAsia" w:hAnsiTheme="minorHAnsi" w:cstheme="minorBidi"/>
                <w:noProof/>
                <w:sz w:val="28"/>
                <w:szCs w:val="22"/>
              </w:rPr>
              <w:tab/>
            </w:r>
            <w:r w:rsidR="00526840" w:rsidRPr="00526840">
              <w:rPr>
                <w:rStyle w:val="Hyperlink"/>
                <w:noProof/>
                <w:sz w:val="28"/>
              </w:rPr>
              <w:t>Useful Resources</w:t>
            </w:r>
            <w:r w:rsidR="00526840" w:rsidRPr="00526840">
              <w:rPr>
                <w:noProof/>
                <w:webHidden/>
                <w:sz w:val="28"/>
              </w:rPr>
              <w:tab/>
            </w:r>
            <w:r w:rsidR="00526840" w:rsidRPr="00526840">
              <w:rPr>
                <w:noProof/>
                <w:webHidden/>
                <w:sz w:val="28"/>
              </w:rPr>
              <w:fldChar w:fldCharType="begin"/>
            </w:r>
            <w:r w:rsidR="00526840" w:rsidRPr="00526840">
              <w:rPr>
                <w:noProof/>
                <w:webHidden/>
                <w:sz w:val="28"/>
              </w:rPr>
              <w:instrText xml:space="preserve"> PAGEREF _Toc169272891 \h </w:instrText>
            </w:r>
            <w:r w:rsidR="00526840" w:rsidRPr="00526840">
              <w:rPr>
                <w:noProof/>
                <w:webHidden/>
                <w:sz w:val="28"/>
              </w:rPr>
            </w:r>
            <w:r w:rsidR="00526840" w:rsidRPr="00526840">
              <w:rPr>
                <w:noProof/>
                <w:webHidden/>
                <w:sz w:val="28"/>
              </w:rPr>
              <w:fldChar w:fldCharType="separate"/>
            </w:r>
            <w:r w:rsidR="00526840" w:rsidRPr="00526840">
              <w:rPr>
                <w:noProof/>
                <w:webHidden/>
                <w:sz w:val="28"/>
              </w:rPr>
              <w:t>20</w:t>
            </w:r>
            <w:r w:rsidR="00526840" w:rsidRPr="00526840">
              <w:rPr>
                <w:noProof/>
                <w:webHidden/>
                <w:sz w:val="28"/>
              </w:rPr>
              <w:fldChar w:fldCharType="end"/>
            </w:r>
          </w:hyperlink>
        </w:p>
        <w:p w14:paraId="5D4DAB48" w14:textId="17B3B409" w:rsidR="00526840" w:rsidRDefault="00526840">
          <w:r>
            <w:rPr>
              <w:b/>
              <w:bCs/>
              <w:noProof/>
            </w:rPr>
            <w:fldChar w:fldCharType="end"/>
          </w:r>
        </w:p>
      </w:sdtContent>
    </w:sdt>
    <w:p w14:paraId="0C66AA31" w14:textId="77777777" w:rsidR="00526840" w:rsidRPr="00CD0FDA" w:rsidRDefault="00526840" w:rsidP="00526840">
      <w:pPr>
        <w:rPr>
          <w:b/>
          <w:bCs/>
          <w:sz w:val="36"/>
          <w:szCs w:val="36"/>
        </w:rPr>
      </w:pPr>
    </w:p>
    <w:p w14:paraId="3A06CF29" w14:textId="77777777" w:rsidR="00D92CC5" w:rsidRPr="00CD0FDA" w:rsidRDefault="00D92CC5" w:rsidP="005E0163">
      <w:pPr>
        <w:jc w:val="center"/>
        <w:rPr>
          <w:b/>
          <w:bCs/>
          <w:sz w:val="36"/>
          <w:szCs w:val="36"/>
        </w:rPr>
      </w:pPr>
    </w:p>
    <w:p w14:paraId="4D3EE13A" w14:textId="77777777" w:rsidR="00E84399" w:rsidRPr="00CD0FDA" w:rsidRDefault="00E84399" w:rsidP="00D92CC5">
      <w:pPr>
        <w:rPr>
          <w:b/>
          <w:bCs/>
          <w:sz w:val="36"/>
          <w:szCs w:val="36"/>
        </w:rPr>
      </w:pPr>
    </w:p>
    <w:p w14:paraId="1623B7E6" w14:textId="461559A7" w:rsidR="00526840" w:rsidRDefault="00526840">
      <w:pPr>
        <w:rPr>
          <w:b/>
          <w:bCs/>
          <w:sz w:val="36"/>
          <w:szCs w:val="36"/>
        </w:rPr>
      </w:pPr>
      <w:r>
        <w:rPr>
          <w:b/>
          <w:bCs/>
          <w:sz w:val="36"/>
          <w:szCs w:val="36"/>
        </w:rPr>
        <w:br w:type="page"/>
      </w:r>
    </w:p>
    <w:p w14:paraId="4907669E" w14:textId="620100D5" w:rsidR="00F71231" w:rsidRPr="00A218AF" w:rsidRDefault="00235D59" w:rsidP="009971DB">
      <w:pPr>
        <w:pStyle w:val="Heading1"/>
        <w:numPr>
          <w:ilvl w:val="0"/>
          <w:numId w:val="4"/>
        </w:numPr>
        <w:ind w:left="709"/>
      </w:pPr>
      <w:bookmarkStart w:id="2" w:name="_Toc169272879"/>
      <w:r w:rsidRPr="001F62FF">
        <w:lastRenderedPageBreak/>
        <w:t>Introduction</w:t>
      </w:r>
      <w:bookmarkEnd w:id="2"/>
    </w:p>
    <w:p w14:paraId="3DC03AA0" w14:textId="136E1F58" w:rsidR="00F54981" w:rsidRDefault="00235D59" w:rsidP="00C555A3">
      <w:pPr>
        <w:jc w:val="center"/>
        <w:rPr>
          <w:sz w:val="36"/>
          <w:szCs w:val="36"/>
        </w:rPr>
      </w:pPr>
      <w:r>
        <w:rPr>
          <w:b/>
          <w:bCs/>
          <w:sz w:val="36"/>
          <w:szCs w:val="36"/>
        </w:rPr>
        <w:t xml:space="preserve"> </w:t>
      </w:r>
    </w:p>
    <w:p w14:paraId="14D58B02" w14:textId="62E12C9D" w:rsidR="00F71231" w:rsidRDefault="00235D59" w:rsidP="00B25B30">
      <w:pPr>
        <w:spacing w:line="276" w:lineRule="auto"/>
        <w:jc w:val="both"/>
        <w:rPr>
          <w:bCs/>
          <w:sz w:val="24"/>
          <w:szCs w:val="24"/>
        </w:rPr>
      </w:pPr>
      <w:r w:rsidRPr="002E0348">
        <w:rPr>
          <w:bCs/>
          <w:sz w:val="24"/>
          <w:szCs w:val="24"/>
        </w:rPr>
        <w:t xml:space="preserve">In March 2024, the NSPCC published a </w:t>
      </w:r>
      <w:hyperlink r:id="rId13" w:history="1">
        <w:r w:rsidRPr="002E0348">
          <w:rPr>
            <w:rStyle w:val="Hyperlink"/>
            <w:bCs/>
            <w:sz w:val="24"/>
            <w:szCs w:val="24"/>
          </w:rPr>
          <w:t>briefing</w:t>
        </w:r>
      </w:hyperlink>
      <w:r w:rsidRPr="002E0348">
        <w:rPr>
          <w:bCs/>
          <w:sz w:val="24"/>
          <w:szCs w:val="24"/>
        </w:rPr>
        <w:t xml:space="preserve"> </w:t>
      </w:r>
      <w:r w:rsidRPr="00E95E53">
        <w:rPr>
          <w:bCs/>
          <w:i/>
          <w:sz w:val="24"/>
          <w:szCs w:val="24"/>
        </w:rPr>
        <w:t xml:space="preserve">to consider what data and statistics are available about child neglect to help professionals, and the organisations they work for, make evidence based decisions. </w:t>
      </w:r>
      <w:r w:rsidR="00F4572F">
        <w:rPr>
          <w:bCs/>
          <w:iCs/>
          <w:sz w:val="24"/>
          <w:szCs w:val="24"/>
        </w:rPr>
        <w:t>This report highlighted that n</w:t>
      </w:r>
      <w:r w:rsidRPr="002E0348">
        <w:rPr>
          <w:bCs/>
          <w:sz w:val="24"/>
          <w:szCs w:val="24"/>
        </w:rPr>
        <w:t>eglect is the most common form of abuse</w:t>
      </w:r>
      <w:r w:rsidR="00DE75E6">
        <w:rPr>
          <w:bCs/>
          <w:sz w:val="24"/>
          <w:szCs w:val="24"/>
        </w:rPr>
        <w:t>, and</w:t>
      </w:r>
      <w:r w:rsidR="00B25B30">
        <w:rPr>
          <w:bCs/>
          <w:sz w:val="24"/>
          <w:szCs w:val="24"/>
        </w:rPr>
        <w:t>:</w:t>
      </w:r>
    </w:p>
    <w:p w14:paraId="73796DBB" w14:textId="25E14243" w:rsidR="0069510B" w:rsidRDefault="005B6F16" w:rsidP="00B25B30">
      <w:pPr>
        <w:spacing w:line="276" w:lineRule="auto"/>
        <w:jc w:val="both"/>
        <w:rPr>
          <w:bCs/>
          <w:sz w:val="24"/>
          <w:szCs w:val="24"/>
        </w:rPr>
      </w:pPr>
      <w:r>
        <w:rPr>
          <w:b/>
          <w:bCs/>
          <w:noProof/>
          <w:sz w:val="36"/>
          <w:szCs w:val="36"/>
        </w:rPr>
        <w:drawing>
          <wp:anchor distT="0" distB="0" distL="114300" distR="114300" simplePos="0" relativeHeight="251661312" behindDoc="0" locked="0" layoutInCell="1" allowOverlap="1" wp14:anchorId="725542FB" wp14:editId="19342CDE">
            <wp:simplePos x="0" y="0"/>
            <wp:positionH relativeFrom="margin">
              <wp:posOffset>460</wp:posOffset>
            </wp:positionH>
            <wp:positionV relativeFrom="paragraph">
              <wp:posOffset>13817</wp:posOffset>
            </wp:positionV>
            <wp:extent cx="6343650" cy="4832350"/>
            <wp:effectExtent l="0" t="0" r="0" b="0"/>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
    <w:p w14:paraId="2CD5E7B6" w14:textId="7F79B213" w:rsidR="0069510B" w:rsidRDefault="0069510B" w:rsidP="00B25B30">
      <w:pPr>
        <w:spacing w:line="276" w:lineRule="auto"/>
        <w:jc w:val="both"/>
        <w:rPr>
          <w:bCs/>
          <w:sz w:val="24"/>
          <w:szCs w:val="24"/>
        </w:rPr>
      </w:pPr>
    </w:p>
    <w:p w14:paraId="01BF5EFE" w14:textId="604A851B" w:rsidR="0069510B" w:rsidRDefault="0069510B" w:rsidP="00B25B30">
      <w:pPr>
        <w:spacing w:line="276" w:lineRule="auto"/>
        <w:jc w:val="both"/>
        <w:rPr>
          <w:bCs/>
          <w:sz w:val="24"/>
          <w:szCs w:val="24"/>
        </w:rPr>
      </w:pPr>
    </w:p>
    <w:p w14:paraId="6A70FB5B" w14:textId="26FA3A74" w:rsidR="0069510B" w:rsidRDefault="0069510B" w:rsidP="00B25B30">
      <w:pPr>
        <w:spacing w:line="276" w:lineRule="auto"/>
        <w:jc w:val="both"/>
        <w:rPr>
          <w:bCs/>
          <w:sz w:val="24"/>
          <w:szCs w:val="24"/>
        </w:rPr>
      </w:pPr>
    </w:p>
    <w:p w14:paraId="14600ECE" w14:textId="25FC2B9D" w:rsidR="0069510B" w:rsidRDefault="0069510B" w:rsidP="00B25B30">
      <w:pPr>
        <w:spacing w:line="276" w:lineRule="auto"/>
        <w:jc w:val="both"/>
        <w:rPr>
          <w:bCs/>
          <w:sz w:val="24"/>
          <w:szCs w:val="24"/>
        </w:rPr>
      </w:pPr>
    </w:p>
    <w:p w14:paraId="564DD7BF" w14:textId="5A12D079" w:rsidR="00235D59" w:rsidRPr="002E0348" w:rsidRDefault="00235D59" w:rsidP="00B25B30">
      <w:pPr>
        <w:spacing w:line="276" w:lineRule="auto"/>
        <w:jc w:val="both"/>
        <w:rPr>
          <w:bCs/>
          <w:sz w:val="24"/>
          <w:szCs w:val="24"/>
        </w:rPr>
      </w:pPr>
    </w:p>
    <w:p w14:paraId="43966664" w14:textId="75247A99" w:rsidR="00235D59" w:rsidRDefault="00235D59" w:rsidP="00B25B30">
      <w:pPr>
        <w:spacing w:line="276" w:lineRule="auto"/>
        <w:rPr>
          <w:sz w:val="24"/>
          <w:szCs w:val="24"/>
        </w:rPr>
      </w:pPr>
    </w:p>
    <w:p w14:paraId="555F5500" w14:textId="3EE74ECA" w:rsidR="0069510B" w:rsidRDefault="0069510B" w:rsidP="00B25B30">
      <w:pPr>
        <w:spacing w:line="276" w:lineRule="auto"/>
        <w:rPr>
          <w:sz w:val="24"/>
          <w:szCs w:val="24"/>
        </w:rPr>
      </w:pPr>
    </w:p>
    <w:p w14:paraId="21946B79" w14:textId="2DCF80A1" w:rsidR="0069510B" w:rsidRDefault="0069510B" w:rsidP="00B25B30">
      <w:pPr>
        <w:spacing w:line="276" w:lineRule="auto"/>
        <w:rPr>
          <w:sz w:val="24"/>
          <w:szCs w:val="24"/>
        </w:rPr>
      </w:pPr>
    </w:p>
    <w:p w14:paraId="47699BDF" w14:textId="738D4F3A" w:rsidR="0069510B" w:rsidRDefault="0069510B" w:rsidP="00B25B30">
      <w:pPr>
        <w:spacing w:line="276" w:lineRule="auto"/>
        <w:rPr>
          <w:sz w:val="24"/>
          <w:szCs w:val="24"/>
        </w:rPr>
      </w:pPr>
    </w:p>
    <w:p w14:paraId="07138B19" w14:textId="6468E1F7" w:rsidR="0069510B" w:rsidRDefault="0069510B" w:rsidP="00B25B30">
      <w:pPr>
        <w:spacing w:line="276" w:lineRule="auto"/>
        <w:rPr>
          <w:sz w:val="24"/>
          <w:szCs w:val="24"/>
        </w:rPr>
      </w:pPr>
    </w:p>
    <w:p w14:paraId="48D471E6" w14:textId="212AC837" w:rsidR="0069510B" w:rsidRDefault="0069510B" w:rsidP="00B25B30">
      <w:pPr>
        <w:spacing w:line="276" w:lineRule="auto"/>
        <w:rPr>
          <w:sz w:val="24"/>
          <w:szCs w:val="24"/>
        </w:rPr>
      </w:pPr>
    </w:p>
    <w:p w14:paraId="2FF48FA1" w14:textId="679586AC" w:rsidR="0069510B" w:rsidRDefault="0069510B" w:rsidP="00B25B30">
      <w:pPr>
        <w:spacing w:line="276" w:lineRule="auto"/>
        <w:rPr>
          <w:sz w:val="24"/>
          <w:szCs w:val="24"/>
        </w:rPr>
      </w:pPr>
    </w:p>
    <w:p w14:paraId="6B2754CF" w14:textId="32800589" w:rsidR="0069510B" w:rsidRDefault="0069510B" w:rsidP="00B25B30">
      <w:pPr>
        <w:spacing w:line="276" w:lineRule="auto"/>
        <w:rPr>
          <w:sz w:val="24"/>
          <w:szCs w:val="24"/>
        </w:rPr>
      </w:pPr>
    </w:p>
    <w:p w14:paraId="74612664" w14:textId="789CE777" w:rsidR="0069510B" w:rsidRDefault="0069510B" w:rsidP="00B25B30">
      <w:pPr>
        <w:spacing w:line="276" w:lineRule="auto"/>
        <w:rPr>
          <w:sz w:val="24"/>
          <w:szCs w:val="24"/>
        </w:rPr>
      </w:pPr>
    </w:p>
    <w:p w14:paraId="3668ACCD" w14:textId="7AB51FA9" w:rsidR="0069510B" w:rsidRDefault="0069510B" w:rsidP="00B25B30">
      <w:pPr>
        <w:spacing w:line="276" w:lineRule="auto"/>
        <w:rPr>
          <w:sz w:val="24"/>
          <w:szCs w:val="24"/>
        </w:rPr>
      </w:pPr>
    </w:p>
    <w:p w14:paraId="584D881A" w14:textId="3AD22922" w:rsidR="0069510B" w:rsidRDefault="0069510B" w:rsidP="00B25B30">
      <w:pPr>
        <w:spacing w:line="276" w:lineRule="auto"/>
        <w:rPr>
          <w:sz w:val="24"/>
          <w:szCs w:val="24"/>
        </w:rPr>
      </w:pPr>
    </w:p>
    <w:p w14:paraId="1C6CE8C8" w14:textId="746B7610" w:rsidR="0069510B" w:rsidRPr="002E0348" w:rsidRDefault="0069510B" w:rsidP="00B25B30">
      <w:pPr>
        <w:spacing w:line="276" w:lineRule="auto"/>
        <w:rPr>
          <w:sz w:val="24"/>
          <w:szCs w:val="24"/>
        </w:rPr>
      </w:pPr>
    </w:p>
    <w:p w14:paraId="33749865" w14:textId="77777777" w:rsidR="005B6F16" w:rsidRDefault="005B6F16" w:rsidP="00B25B30">
      <w:pPr>
        <w:spacing w:line="276" w:lineRule="auto"/>
        <w:jc w:val="both"/>
        <w:rPr>
          <w:sz w:val="24"/>
          <w:szCs w:val="24"/>
        </w:rPr>
      </w:pPr>
    </w:p>
    <w:p w14:paraId="345C2222" w14:textId="77777777" w:rsidR="005B6F16" w:rsidRDefault="005B6F16" w:rsidP="00B25B30">
      <w:pPr>
        <w:spacing w:line="276" w:lineRule="auto"/>
        <w:jc w:val="both"/>
        <w:rPr>
          <w:sz w:val="24"/>
          <w:szCs w:val="24"/>
        </w:rPr>
      </w:pPr>
    </w:p>
    <w:p w14:paraId="6D209F58" w14:textId="77777777" w:rsidR="005B6F16" w:rsidRDefault="005B6F16" w:rsidP="00B25B30">
      <w:pPr>
        <w:spacing w:line="276" w:lineRule="auto"/>
        <w:jc w:val="both"/>
        <w:rPr>
          <w:sz w:val="24"/>
          <w:szCs w:val="24"/>
        </w:rPr>
      </w:pPr>
    </w:p>
    <w:p w14:paraId="4EDD6A88" w14:textId="77777777" w:rsidR="005B6F16" w:rsidRDefault="005B6F16" w:rsidP="00B25B30">
      <w:pPr>
        <w:spacing w:line="276" w:lineRule="auto"/>
        <w:jc w:val="both"/>
        <w:rPr>
          <w:sz w:val="24"/>
          <w:szCs w:val="24"/>
        </w:rPr>
      </w:pPr>
    </w:p>
    <w:p w14:paraId="7BE2D2EE" w14:textId="31E5904B" w:rsidR="00235D59" w:rsidRPr="002E0348" w:rsidRDefault="00235D59" w:rsidP="00B25B30">
      <w:pPr>
        <w:spacing w:line="276" w:lineRule="auto"/>
        <w:jc w:val="both"/>
        <w:rPr>
          <w:sz w:val="24"/>
          <w:szCs w:val="24"/>
        </w:rPr>
      </w:pPr>
      <w:r w:rsidRPr="002E0348">
        <w:rPr>
          <w:sz w:val="24"/>
          <w:szCs w:val="24"/>
        </w:rPr>
        <w:t>The most likely reason for a child in Herefordshire to need support and/or protection is neglect. Neglect can cause significant and long-term harm but can be hard to identify. All children and young people (including unborn babies) need adequate food, water, shelter, warmth, protection and health care in order to thrive. They also need their carers to be warm and consistently emotionally available as well as to provide them with stimulation, guidance and boundaries. Children are neglected if the things they need to develop, and grow are not provided for them.</w:t>
      </w:r>
    </w:p>
    <w:p w14:paraId="47C2F50A" w14:textId="77777777" w:rsidR="00235D59" w:rsidRPr="002E0348" w:rsidRDefault="00235D59" w:rsidP="00B25B30">
      <w:pPr>
        <w:spacing w:line="276" w:lineRule="auto"/>
        <w:jc w:val="both"/>
        <w:rPr>
          <w:sz w:val="24"/>
          <w:szCs w:val="24"/>
        </w:rPr>
      </w:pPr>
    </w:p>
    <w:p w14:paraId="1D3F4EC9" w14:textId="77777777" w:rsidR="00235D59" w:rsidRPr="002E0348" w:rsidRDefault="00235D59" w:rsidP="00B25B30">
      <w:pPr>
        <w:spacing w:line="276" w:lineRule="auto"/>
        <w:jc w:val="both"/>
        <w:rPr>
          <w:sz w:val="24"/>
          <w:szCs w:val="24"/>
        </w:rPr>
      </w:pPr>
      <w:r w:rsidRPr="002E0348">
        <w:rPr>
          <w:sz w:val="24"/>
          <w:szCs w:val="24"/>
        </w:rPr>
        <w:t xml:space="preserve">In Herefordshire, we are committed to making a difference to the lives of children and young people in our communities. We want Herefordshire to be a great place to be young, where all children and young people thrive and feel safe from harm and neglect. </w:t>
      </w:r>
    </w:p>
    <w:p w14:paraId="20BE39CE" w14:textId="77777777" w:rsidR="00235D59" w:rsidRPr="002E0348" w:rsidRDefault="00235D59" w:rsidP="00B25B30">
      <w:pPr>
        <w:spacing w:line="276" w:lineRule="auto"/>
        <w:jc w:val="both"/>
        <w:rPr>
          <w:sz w:val="24"/>
          <w:szCs w:val="24"/>
        </w:rPr>
      </w:pPr>
    </w:p>
    <w:p w14:paraId="3CBC63EF" w14:textId="77777777" w:rsidR="00235D59" w:rsidRDefault="00235D59" w:rsidP="00B25B30">
      <w:pPr>
        <w:spacing w:line="276" w:lineRule="auto"/>
        <w:jc w:val="both"/>
        <w:rPr>
          <w:sz w:val="24"/>
          <w:szCs w:val="24"/>
        </w:rPr>
      </w:pPr>
      <w:r w:rsidRPr="002E0348">
        <w:rPr>
          <w:sz w:val="24"/>
          <w:szCs w:val="24"/>
        </w:rPr>
        <w:t>The key aim for the practitioner working with neglect is to enable and ensure a healthy living environment which in turn enables healthy relationships for children.</w:t>
      </w:r>
    </w:p>
    <w:p w14:paraId="54FDF8C3" w14:textId="5B0E9C2C" w:rsidR="00C553E6" w:rsidRDefault="00C553E6" w:rsidP="00B25B30">
      <w:pPr>
        <w:spacing w:line="276" w:lineRule="auto"/>
        <w:jc w:val="both"/>
        <w:rPr>
          <w:sz w:val="24"/>
          <w:szCs w:val="24"/>
        </w:rPr>
      </w:pPr>
    </w:p>
    <w:p w14:paraId="2131D487" w14:textId="535F3433" w:rsidR="00235D59" w:rsidRPr="00A218AF" w:rsidRDefault="0009313F" w:rsidP="009971DB">
      <w:pPr>
        <w:pStyle w:val="Heading1"/>
        <w:numPr>
          <w:ilvl w:val="0"/>
          <w:numId w:val="4"/>
        </w:numPr>
        <w:ind w:left="709"/>
      </w:pPr>
      <w:bookmarkStart w:id="3" w:name="_Toc169272880"/>
      <w:r>
        <w:lastRenderedPageBreak/>
        <w:t xml:space="preserve">Our </w:t>
      </w:r>
      <w:r w:rsidR="005C7DE3">
        <w:t>A</w:t>
      </w:r>
      <w:r>
        <w:t>im in Herefordshire</w:t>
      </w:r>
      <w:bookmarkEnd w:id="3"/>
    </w:p>
    <w:p w14:paraId="0FB31464" w14:textId="77777777" w:rsidR="00235D59" w:rsidRPr="002E0348" w:rsidRDefault="00235D59" w:rsidP="00235D59">
      <w:pPr>
        <w:jc w:val="center"/>
        <w:rPr>
          <w:sz w:val="24"/>
          <w:szCs w:val="24"/>
        </w:rPr>
      </w:pPr>
    </w:p>
    <w:p w14:paraId="1DED1656" w14:textId="41D8C0B9" w:rsidR="00235D59" w:rsidRPr="002B542D" w:rsidRDefault="00235D59" w:rsidP="00B25B30">
      <w:pPr>
        <w:spacing w:line="276" w:lineRule="auto"/>
        <w:jc w:val="both"/>
        <w:rPr>
          <w:sz w:val="24"/>
          <w:szCs w:val="32"/>
        </w:rPr>
      </w:pPr>
      <w:r w:rsidRPr="002B542D">
        <w:rPr>
          <w:sz w:val="24"/>
          <w:szCs w:val="32"/>
        </w:rPr>
        <w:t>The strategic aim of the HSCP is to prevent and reduce neglect and to improve the safety and wellbeing of children and young people in Herefordshire. To achieve this, it is vital that neglect is prevented, recognised early and that all agencies involved in the care of children in Herefordshire work together and have a consistent, timely and appropriate response to a child considered to be at risk of physical harm, emotional</w:t>
      </w:r>
      <w:r w:rsidR="00F71231">
        <w:rPr>
          <w:sz w:val="24"/>
          <w:szCs w:val="32"/>
        </w:rPr>
        <w:t xml:space="preserve"> harm,</w:t>
      </w:r>
      <w:r w:rsidRPr="002B542D">
        <w:rPr>
          <w:sz w:val="24"/>
          <w:szCs w:val="32"/>
        </w:rPr>
        <w:t xml:space="preserve"> neglect or abuse. </w:t>
      </w:r>
    </w:p>
    <w:p w14:paraId="3B909CB8" w14:textId="0B1EB174" w:rsidR="00235D59" w:rsidRDefault="00235D59" w:rsidP="002B542D">
      <w:pPr>
        <w:rPr>
          <w:sz w:val="32"/>
          <w:szCs w:val="32"/>
        </w:rPr>
      </w:pPr>
    </w:p>
    <w:p w14:paraId="014C72AF" w14:textId="53EF6E77" w:rsidR="00235D59" w:rsidRDefault="00235D59" w:rsidP="009971DB">
      <w:pPr>
        <w:pStyle w:val="Heading1"/>
        <w:numPr>
          <w:ilvl w:val="0"/>
          <w:numId w:val="4"/>
        </w:numPr>
        <w:ind w:left="709"/>
      </w:pPr>
      <w:bookmarkStart w:id="4" w:name="_Toc169272881"/>
      <w:r w:rsidRPr="00D31FE0">
        <w:t xml:space="preserve">Our </w:t>
      </w:r>
      <w:r w:rsidR="005C7DE3" w:rsidRPr="00D31FE0">
        <w:t>O</w:t>
      </w:r>
      <w:r w:rsidRPr="00D31FE0">
        <w:t>bjectives</w:t>
      </w:r>
      <w:bookmarkEnd w:id="4"/>
    </w:p>
    <w:p w14:paraId="4F9371E6" w14:textId="412E2519" w:rsidR="00622829" w:rsidRPr="00622829" w:rsidRDefault="00622829" w:rsidP="00622829">
      <w:r>
        <w:rPr>
          <w:noProof/>
        </w:rPr>
        <w:drawing>
          <wp:inline distT="0" distB="0" distL="0" distR="0" wp14:anchorId="7933976A" wp14:editId="2F90D587">
            <wp:extent cx="6047740" cy="1794163"/>
            <wp:effectExtent l="0" t="0" r="0" b="0"/>
            <wp:docPr id="7" name="Picture 7" descr="https://www.herefordshiresafeguardingboards.org.uk/wp-content/uploads/2022/08/Ha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erefordshiresafeguardingboards.org.uk/wp-content/uploads/2022/08/Hand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7740" cy="1794163"/>
                    </a:xfrm>
                    <a:prstGeom prst="rect">
                      <a:avLst/>
                    </a:prstGeom>
                    <a:noFill/>
                    <a:ln>
                      <a:noFill/>
                    </a:ln>
                  </pic:spPr>
                </pic:pic>
              </a:graphicData>
            </a:graphic>
          </wp:inline>
        </w:drawing>
      </w:r>
    </w:p>
    <w:p w14:paraId="6CD854F3" w14:textId="77777777" w:rsidR="00235D59" w:rsidRPr="002B542D" w:rsidRDefault="00235D59" w:rsidP="00235D59">
      <w:pPr>
        <w:rPr>
          <w:sz w:val="48"/>
          <w:szCs w:val="48"/>
        </w:rPr>
      </w:pPr>
    </w:p>
    <w:p w14:paraId="423FE304" w14:textId="527B3925" w:rsidR="00235D59" w:rsidRPr="00526840" w:rsidRDefault="00235D59" w:rsidP="009971DB">
      <w:pPr>
        <w:pStyle w:val="ListParagraph"/>
        <w:numPr>
          <w:ilvl w:val="0"/>
          <w:numId w:val="13"/>
        </w:numPr>
        <w:spacing w:line="276" w:lineRule="auto"/>
        <w:jc w:val="both"/>
        <w:rPr>
          <w:bCs/>
          <w:sz w:val="24"/>
          <w:szCs w:val="24"/>
        </w:rPr>
      </w:pPr>
      <w:r w:rsidRPr="00526840">
        <w:rPr>
          <w:bCs/>
          <w:sz w:val="24"/>
          <w:szCs w:val="24"/>
        </w:rPr>
        <w:t>Multi-agency strategic leadership is in place to tackle child neglect in Herefordshire.</w:t>
      </w:r>
    </w:p>
    <w:p w14:paraId="5265C273" w14:textId="77777777" w:rsidR="000F0729" w:rsidRPr="00646CBB" w:rsidRDefault="000F0729" w:rsidP="00526840">
      <w:pPr>
        <w:spacing w:line="276" w:lineRule="auto"/>
        <w:jc w:val="both"/>
        <w:rPr>
          <w:bCs/>
          <w:sz w:val="24"/>
          <w:szCs w:val="24"/>
        </w:rPr>
      </w:pPr>
    </w:p>
    <w:p w14:paraId="5C4C23A5" w14:textId="30A2FBF4" w:rsidR="00F71231" w:rsidRPr="00526840" w:rsidRDefault="00F71231" w:rsidP="009971DB">
      <w:pPr>
        <w:pStyle w:val="ListParagraph"/>
        <w:numPr>
          <w:ilvl w:val="0"/>
          <w:numId w:val="13"/>
        </w:numPr>
        <w:spacing w:line="276" w:lineRule="auto"/>
        <w:jc w:val="both"/>
        <w:rPr>
          <w:bCs/>
          <w:sz w:val="24"/>
          <w:szCs w:val="24"/>
        </w:rPr>
      </w:pPr>
      <w:r w:rsidRPr="00526840">
        <w:rPr>
          <w:bCs/>
          <w:sz w:val="24"/>
          <w:szCs w:val="24"/>
        </w:rPr>
        <w:t>Improved awareness and recognition of neglect</w:t>
      </w:r>
    </w:p>
    <w:p w14:paraId="27F4F5AF" w14:textId="77777777" w:rsidR="00235D59" w:rsidRPr="002E0348" w:rsidRDefault="00235D59" w:rsidP="00526840">
      <w:pPr>
        <w:pStyle w:val="ListParagraph"/>
        <w:spacing w:line="276" w:lineRule="auto"/>
        <w:jc w:val="both"/>
        <w:rPr>
          <w:bCs/>
          <w:sz w:val="24"/>
          <w:szCs w:val="24"/>
        </w:rPr>
      </w:pPr>
    </w:p>
    <w:p w14:paraId="7B81FD42" w14:textId="77777777" w:rsidR="00235D59" w:rsidRPr="00526840" w:rsidRDefault="00235D59" w:rsidP="009971DB">
      <w:pPr>
        <w:pStyle w:val="ListParagraph"/>
        <w:numPr>
          <w:ilvl w:val="0"/>
          <w:numId w:val="13"/>
        </w:numPr>
        <w:spacing w:line="276" w:lineRule="auto"/>
        <w:jc w:val="both"/>
        <w:rPr>
          <w:bCs/>
          <w:sz w:val="24"/>
          <w:szCs w:val="24"/>
        </w:rPr>
      </w:pPr>
      <w:r w:rsidRPr="00526840">
        <w:rPr>
          <w:bCs/>
          <w:sz w:val="24"/>
          <w:szCs w:val="24"/>
        </w:rPr>
        <w:t>Develop a multi-agency dataset that highlights the prevalence of neglect and assesses the interventions put in place to support children and families who have experienced neglect.</w:t>
      </w:r>
    </w:p>
    <w:p w14:paraId="44DDC024" w14:textId="77777777" w:rsidR="00235D59" w:rsidRPr="002E0348" w:rsidRDefault="00235D59" w:rsidP="00526840">
      <w:pPr>
        <w:spacing w:line="276" w:lineRule="auto"/>
        <w:jc w:val="both"/>
        <w:rPr>
          <w:bCs/>
          <w:sz w:val="24"/>
          <w:szCs w:val="24"/>
        </w:rPr>
      </w:pPr>
    </w:p>
    <w:p w14:paraId="344532D6" w14:textId="421969D0" w:rsidR="00F71231" w:rsidRPr="00526840" w:rsidRDefault="00F71231" w:rsidP="009971DB">
      <w:pPr>
        <w:pStyle w:val="ListParagraph"/>
        <w:numPr>
          <w:ilvl w:val="0"/>
          <w:numId w:val="13"/>
        </w:numPr>
        <w:spacing w:line="276" w:lineRule="auto"/>
        <w:jc w:val="both"/>
        <w:rPr>
          <w:sz w:val="24"/>
          <w:szCs w:val="24"/>
        </w:rPr>
      </w:pPr>
      <w:r w:rsidRPr="00526840">
        <w:rPr>
          <w:bCs/>
          <w:sz w:val="24"/>
          <w:szCs w:val="24"/>
        </w:rPr>
        <w:t>Prevent and minimise the incidents of child neglect and improve the effectiveness of responses to neglect including assessment</w:t>
      </w:r>
      <w:r w:rsidR="00C553E6" w:rsidRPr="00526840">
        <w:rPr>
          <w:bCs/>
          <w:sz w:val="24"/>
          <w:szCs w:val="24"/>
        </w:rPr>
        <w:t>.</w:t>
      </w:r>
    </w:p>
    <w:p w14:paraId="0C5A6EE3" w14:textId="77777777" w:rsidR="00F71231" w:rsidRPr="00E95E53" w:rsidRDefault="00F71231" w:rsidP="00526840">
      <w:pPr>
        <w:pStyle w:val="ListParagraph"/>
        <w:spacing w:line="276" w:lineRule="auto"/>
        <w:rPr>
          <w:bCs/>
          <w:sz w:val="24"/>
          <w:szCs w:val="24"/>
        </w:rPr>
      </w:pPr>
    </w:p>
    <w:p w14:paraId="0917BF5A" w14:textId="247FA0E4" w:rsidR="00F71231" w:rsidRPr="00526840" w:rsidRDefault="004E4DD2" w:rsidP="009971DB">
      <w:pPr>
        <w:pStyle w:val="ListParagraph"/>
        <w:numPr>
          <w:ilvl w:val="0"/>
          <w:numId w:val="13"/>
        </w:numPr>
        <w:spacing w:line="276" w:lineRule="auto"/>
        <w:rPr>
          <w:sz w:val="24"/>
          <w:szCs w:val="24"/>
        </w:rPr>
      </w:pPr>
      <w:r w:rsidRPr="00526840">
        <w:rPr>
          <w:bCs/>
          <w:sz w:val="24"/>
          <w:szCs w:val="24"/>
        </w:rPr>
        <w:t xml:space="preserve">Improve training and improved use of the </w:t>
      </w:r>
      <w:r w:rsidR="00B77DE6" w:rsidRPr="00526840">
        <w:rPr>
          <w:bCs/>
          <w:sz w:val="24"/>
          <w:szCs w:val="24"/>
        </w:rPr>
        <w:t>Graded Care</w:t>
      </w:r>
      <w:r w:rsidRPr="00526840">
        <w:rPr>
          <w:bCs/>
          <w:sz w:val="24"/>
          <w:szCs w:val="24"/>
        </w:rPr>
        <w:t xml:space="preserve"> Profile 2 (GCP)</w:t>
      </w:r>
    </w:p>
    <w:p w14:paraId="7529EA1A" w14:textId="77777777" w:rsidR="00F71231" w:rsidRPr="00646CBB" w:rsidRDefault="00F71231" w:rsidP="00A770EC">
      <w:pPr>
        <w:spacing w:line="276" w:lineRule="auto"/>
        <w:ind w:left="360"/>
        <w:jc w:val="both"/>
        <w:rPr>
          <w:sz w:val="24"/>
          <w:szCs w:val="24"/>
        </w:rPr>
      </w:pPr>
    </w:p>
    <w:p w14:paraId="5123FEA2" w14:textId="38F257C5" w:rsidR="005C7DE3" w:rsidRDefault="005C7DE3" w:rsidP="00235D59">
      <w:pPr>
        <w:rPr>
          <w:sz w:val="24"/>
          <w:szCs w:val="24"/>
        </w:rPr>
      </w:pPr>
    </w:p>
    <w:p w14:paraId="69BCA7B0" w14:textId="4E74EBC5" w:rsidR="00235D59" w:rsidRPr="00A218AF" w:rsidRDefault="005C7DE3" w:rsidP="009971DB">
      <w:pPr>
        <w:pStyle w:val="Heading1"/>
        <w:numPr>
          <w:ilvl w:val="0"/>
          <w:numId w:val="4"/>
        </w:numPr>
        <w:ind w:left="709"/>
      </w:pPr>
      <w:bookmarkStart w:id="5" w:name="_Toc169272882"/>
      <w:r>
        <w:t xml:space="preserve">Our </w:t>
      </w:r>
      <w:r w:rsidR="00235D59" w:rsidRPr="00D31FE0">
        <w:t>Key</w:t>
      </w:r>
      <w:r w:rsidR="00235D59" w:rsidRPr="002B542D">
        <w:t xml:space="preserve"> Principles</w:t>
      </w:r>
      <w:bookmarkEnd w:id="5"/>
      <w:r w:rsidR="00235D59" w:rsidRPr="002B542D">
        <w:t xml:space="preserve"> </w:t>
      </w:r>
    </w:p>
    <w:p w14:paraId="0579FC88" w14:textId="77777777" w:rsidR="00235D59" w:rsidRPr="002E0348" w:rsidRDefault="00235D59" w:rsidP="00235D59">
      <w:pPr>
        <w:jc w:val="both"/>
        <w:rPr>
          <w:iCs/>
          <w:sz w:val="24"/>
          <w:szCs w:val="24"/>
        </w:rPr>
      </w:pPr>
    </w:p>
    <w:p w14:paraId="33D9AEF8" w14:textId="77777777" w:rsidR="00235D59" w:rsidRPr="002E0348" w:rsidRDefault="00235D59" w:rsidP="003D131A">
      <w:pPr>
        <w:spacing w:line="276" w:lineRule="auto"/>
        <w:jc w:val="both"/>
        <w:rPr>
          <w:sz w:val="24"/>
          <w:szCs w:val="24"/>
        </w:rPr>
      </w:pPr>
      <w:r w:rsidRPr="002E0348">
        <w:rPr>
          <w:sz w:val="24"/>
          <w:szCs w:val="24"/>
        </w:rPr>
        <w:t xml:space="preserve">The UN convention on the rights of the child underpins this strategy and should be promoted by all organisations working with children and their families. </w:t>
      </w:r>
    </w:p>
    <w:p w14:paraId="411A3776" w14:textId="77777777" w:rsidR="00235D59" w:rsidRPr="002E0348" w:rsidRDefault="00235D59" w:rsidP="003D131A">
      <w:pPr>
        <w:spacing w:line="276" w:lineRule="auto"/>
        <w:jc w:val="both"/>
        <w:rPr>
          <w:sz w:val="24"/>
          <w:szCs w:val="24"/>
        </w:rPr>
      </w:pPr>
    </w:p>
    <w:p w14:paraId="7D6ED622" w14:textId="7636BD21" w:rsidR="00235D59" w:rsidRPr="002E0348" w:rsidRDefault="00235D59" w:rsidP="003D131A">
      <w:pPr>
        <w:spacing w:line="276" w:lineRule="auto"/>
        <w:jc w:val="both"/>
        <w:rPr>
          <w:sz w:val="24"/>
          <w:szCs w:val="24"/>
        </w:rPr>
      </w:pPr>
      <w:r w:rsidRPr="002E0348">
        <w:rPr>
          <w:sz w:val="24"/>
          <w:szCs w:val="24"/>
        </w:rPr>
        <w:lastRenderedPageBreak/>
        <w:t>In working to safeguard children and young people, Herefordshire Local Safeguarding Children Partnership will strive to ensure all children:</w:t>
      </w:r>
    </w:p>
    <w:p w14:paraId="2019BE94" w14:textId="0848BB50" w:rsidR="00235D59" w:rsidRPr="00526840" w:rsidRDefault="008A7A61" w:rsidP="009971DB">
      <w:pPr>
        <w:pStyle w:val="ListParagraph"/>
        <w:numPr>
          <w:ilvl w:val="0"/>
          <w:numId w:val="14"/>
        </w:numPr>
        <w:spacing w:before="120" w:line="276" w:lineRule="auto"/>
        <w:ind w:left="1077" w:hanging="357"/>
        <w:contextualSpacing w:val="0"/>
        <w:jc w:val="both"/>
        <w:rPr>
          <w:sz w:val="24"/>
          <w:szCs w:val="24"/>
        </w:rPr>
      </w:pPr>
      <w:r w:rsidRPr="00526840">
        <w:rPr>
          <w:sz w:val="24"/>
          <w:szCs w:val="24"/>
        </w:rPr>
        <w:t>Are p</w:t>
      </w:r>
      <w:r w:rsidR="00235D59" w:rsidRPr="00526840">
        <w:rPr>
          <w:sz w:val="24"/>
          <w:szCs w:val="24"/>
        </w:rPr>
        <w:t>rotected from violence, abuse or neglect</w:t>
      </w:r>
    </w:p>
    <w:p w14:paraId="16B100B8" w14:textId="6BA8094F" w:rsidR="00235D59" w:rsidRPr="00526840" w:rsidRDefault="00235D59" w:rsidP="009971DB">
      <w:pPr>
        <w:pStyle w:val="ListParagraph"/>
        <w:numPr>
          <w:ilvl w:val="0"/>
          <w:numId w:val="14"/>
        </w:numPr>
        <w:spacing w:before="120" w:line="276" w:lineRule="auto"/>
        <w:ind w:left="1077" w:hanging="357"/>
        <w:contextualSpacing w:val="0"/>
        <w:jc w:val="both"/>
        <w:rPr>
          <w:sz w:val="24"/>
          <w:szCs w:val="24"/>
        </w:rPr>
      </w:pPr>
      <w:r w:rsidRPr="00526840">
        <w:rPr>
          <w:sz w:val="24"/>
          <w:szCs w:val="24"/>
        </w:rPr>
        <w:t>Receive an education that enables children, to fulfil their potential</w:t>
      </w:r>
    </w:p>
    <w:p w14:paraId="1F755B3A" w14:textId="6FA83FB9" w:rsidR="00235D59" w:rsidRPr="00526840" w:rsidRDefault="00235D59" w:rsidP="009971DB">
      <w:pPr>
        <w:pStyle w:val="ListParagraph"/>
        <w:numPr>
          <w:ilvl w:val="0"/>
          <w:numId w:val="14"/>
        </w:numPr>
        <w:spacing w:before="120" w:line="276" w:lineRule="auto"/>
        <w:ind w:left="1077" w:hanging="357"/>
        <w:contextualSpacing w:val="0"/>
        <w:jc w:val="both"/>
        <w:rPr>
          <w:sz w:val="24"/>
          <w:szCs w:val="24"/>
        </w:rPr>
      </w:pPr>
      <w:r w:rsidRPr="00526840">
        <w:rPr>
          <w:sz w:val="24"/>
          <w:szCs w:val="24"/>
        </w:rPr>
        <w:t>Are raised by, or have a relationship with, their parents/ families</w:t>
      </w:r>
    </w:p>
    <w:p w14:paraId="2F5F681B" w14:textId="418ACF03" w:rsidR="001A2B0F" w:rsidRPr="00526840" w:rsidRDefault="00235D59" w:rsidP="009971DB">
      <w:pPr>
        <w:pStyle w:val="ListParagraph"/>
        <w:numPr>
          <w:ilvl w:val="0"/>
          <w:numId w:val="14"/>
        </w:numPr>
        <w:spacing w:before="120" w:line="276" w:lineRule="auto"/>
        <w:ind w:left="1077" w:hanging="357"/>
        <w:contextualSpacing w:val="0"/>
        <w:jc w:val="both"/>
        <w:rPr>
          <w:sz w:val="24"/>
          <w:szCs w:val="24"/>
        </w:rPr>
      </w:pPr>
      <w:r w:rsidRPr="00526840">
        <w:rPr>
          <w:sz w:val="24"/>
          <w:szCs w:val="24"/>
        </w:rPr>
        <w:t>Are able to express th</w:t>
      </w:r>
      <w:r w:rsidR="00F903C8" w:rsidRPr="00526840">
        <w:rPr>
          <w:sz w:val="24"/>
          <w:szCs w:val="24"/>
        </w:rPr>
        <w:t>eir opinions and be listened to</w:t>
      </w:r>
    </w:p>
    <w:p w14:paraId="5DBEB4C0" w14:textId="6E6614C0" w:rsidR="00235D59" w:rsidRPr="002E0348" w:rsidRDefault="00B50440" w:rsidP="00235D59">
      <w:pPr>
        <w:spacing w:line="360" w:lineRule="auto"/>
        <w:jc w:val="both"/>
        <w:rPr>
          <w:sz w:val="24"/>
          <w:szCs w:val="24"/>
        </w:rPr>
      </w:pPr>
      <w:r>
        <w:rPr>
          <w:noProof/>
          <w:sz w:val="24"/>
          <w:szCs w:val="24"/>
        </w:rPr>
        <mc:AlternateContent>
          <mc:Choice Requires="wps">
            <w:drawing>
              <wp:anchor distT="0" distB="0" distL="114300" distR="114300" simplePos="0" relativeHeight="251674624" behindDoc="1" locked="0" layoutInCell="1" allowOverlap="1" wp14:anchorId="5D37084D" wp14:editId="3ABD1329">
                <wp:simplePos x="0" y="0"/>
                <wp:positionH relativeFrom="column">
                  <wp:posOffset>-38735</wp:posOffset>
                </wp:positionH>
                <wp:positionV relativeFrom="paragraph">
                  <wp:posOffset>106680</wp:posOffset>
                </wp:positionV>
                <wp:extent cx="6127750" cy="1200150"/>
                <wp:effectExtent l="57150" t="19050" r="82550" b="95250"/>
                <wp:wrapNone/>
                <wp:docPr id="25" name="Rectangle 25"/>
                <wp:cNvGraphicFramePr/>
                <a:graphic xmlns:a="http://schemas.openxmlformats.org/drawingml/2006/main">
                  <a:graphicData uri="http://schemas.microsoft.com/office/word/2010/wordprocessingShape">
                    <wps:wsp>
                      <wps:cNvSpPr/>
                      <wps:spPr>
                        <a:xfrm>
                          <a:off x="0" y="0"/>
                          <a:ext cx="6127750" cy="1200150"/>
                        </a:xfrm>
                        <a:prstGeom prst="rect">
                          <a:avLst/>
                        </a:prstGeom>
                        <a:solidFill>
                          <a:schemeClr val="accent6">
                            <a:lumMod val="20000"/>
                            <a:lumOff val="80000"/>
                          </a:schemeClr>
                        </a:solidFill>
                        <a:ln>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A0C1F" id="Rectangle 25" o:spid="_x0000_s1026" style="position:absolute;margin-left:-3.05pt;margin-top:8.4pt;width:482.5pt;height:9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" fillcolor="#c1edfc [665]" strokecolor="#0070c0">
                <v:shadow on="t" color="black" opacity="22937f" origin=",.5" offset="0,.63889mm"/>
              </v:rect>
            </w:pict>
          </mc:Fallback>
        </mc:AlternateContent>
      </w:r>
    </w:p>
    <w:p w14:paraId="061EF35A" w14:textId="77777777" w:rsidR="00B50440" w:rsidRDefault="00235D59" w:rsidP="00622829">
      <w:pPr>
        <w:spacing w:line="276" w:lineRule="auto"/>
        <w:jc w:val="center"/>
        <w:rPr>
          <w:rFonts w:ascii="Bookman Old Style" w:hAnsi="Bookman Old Style"/>
          <w:sz w:val="24"/>
          <w:szCs w:val="24"/>
        </w:rPr>
      </w:pPr>
      <w:r w:rsidRPr="002E0348">
        <w:rPr>
          <w:sz w:val="24"/>
          <w:szCs w:val="24"/>
        </w:rPr>
        <w:t>“</w:t>
      </w:r>
      <w:r w:rsidRPr="00B50440">
        <w:rPr>
          <w:rFonts w:ascii="Bookman Old Style" w:hAnsi="Bookman Old Style"/>
          <w:i/>
          <w:sz w:val="24"/>
          <w:szCs w:val="24"/>
        </w:rPr>
        <w:t>All children have these rights, no matter who they are, where they live, what their parents do, what language they speak, what their religion is, whether they are a boy or girl, what their culture is, whether they have a disability, whether they are rich or poor. No child should be treated unfairly on any basis</w:t>
      </w:r>
      <w:r w:rsidRPr="00B50440">
        <w:rPr>
          <w:rFonts w:ascii="Bookman Old Style" w:hAnsi="Bookman Old Style"/>
          <w:sz w:val="24"/>
          <w:szCs w:val="24"/>
        </w:rPr>
        <w:t xml:space="preserve">.” </w:t>
      </w:r>
    </w:p>
    <w:p w14:paraId="782913C5" w14:textId="6F901913" w:rsidR="00235D59" w:rsidRPr="00526840" w:rsidRDefault="00235D59" w:rsidP="00622829">
      <w:pPr>
        <w:spacing w:line="276" w:lineRule="auto"/>
        <w:jc w:val="center"/>
        <w:rPr>
          <w:color w:val="044458" w:themeColor="accent6" w:themeShade="80"/>
          <w:sz w:val="24"/>
          <w:szCs w:val="24"/>
        </w:rPr>
      </w:pPr>
      <w:r w:rsidRPr="00526840">
        <w:rPr>
          <w:rFonts w:ascii="Bookman Old Style" w:hAnsi="Bookman Old Style"/>
          <w:sz w:val="24"/>
          <w:szCs w:val="24"/>
        </w:rPr>
        <w:t>(UN convention on the rights of the child; Article 2)</w:t>
      </w:r>
      <w:r w:rsidR="00622829" w:rsidRPr="00526840">
        <w:rPr>
          <w:rFonts w:ascii="Bookman Old Style" w:hAnsi="Bookman Old Style"/>
          <w:sz w:val="24"/>
          <w:szCs w:val="24"/>
        </w:rPr>
        <w:t>.</w:t>
      </w:r>
      <w:r w:rsidRPr="00526840">
        <w:rPr>
          <w:rFonts w:ascii="Bookman Old Style" w:hAnsi="Bookman Old Style"/>
          <w:color w:val="044458" w:themeColor="accent6" w:themeShade="80"/>
          <w:sz w:val="24"/>
          <w:szCs w:val="24"/>
        </w:rPr>
        <w:cr/>
      </w:r>
    </w:p>
    <w:p w14:paraId="5AE86D97" w14:textId="77777777" w:rsidR="00235D59" w:rsidRPr="002E0348" w:rsidRDefault="00235D59" w:rsidP="003D131A">
      <w:pPr>
        <w:spacing w:line="276" w:lineRule="auto"/>
        <w:jc w:val="both"/>
        <w:rPr>
          <w:sz w:val="24"/>
          <w:szCs w:val="24"/>
        </w:rPr>
      </w:pPr>
      <w:r w:rsidRPr="002E0348">
        <w:rPr>
          <w:sz w:val="24"/>
          <w:szCs w:val="24"/>
        </w:rPr>
        <w:t>In order to be successful, this strategy is grounded in the following principles for local partnership working:</w:t>
      </w:r>
    </w:p>
    <w:p w14:paraId="21C131F8" w14:textId="77777777" w:rsidR="00235D59" w:rsidRPr="002E0348" w:rsidRDefault="00235D59" w:rsidP="003D131A">
      <w:pPr>
        <w:spacing w:line="276" w:lineRule="auto"/>
        <w:jc w:val="both"/>
        <w:rPr>
          <w:sz w:val="24"/>
          <w:szCs w:val="24"/>
        </w:rPr>
      </w:pPr>
    </w:p>
    <w:p w14:paraId="288AFFF9" w14:textId="77777777" w:rsidR="00CD0FDA" w:rsidRDefault="00B61A5B" w:rsidP="009971DB">
      <w:pPr>
        <w:pStyle w:val="ListParagraph"/>
        <w:numPr>
          <w:ilvl w:val="1"/>
          <w:numId w:val="4"/>
        </w:numPr>
        <w:spacing w:line="276" w:lineRule="auto"/>
        <w:jc w:val="both"/>
        <w:rPr>
          <w:sz w:val="24"/>
          <w:szCs w:val="24"/>
        </w:rPr>
      </w:pPr>
      <w:r w:rsidRPr="00CD0FDA">
        <w:rPr>
          <w:b/>
          <w:color w:val="0070C0"/>
          <w:sz w:val="28"/>
          <w:szCs w:val="28"/>
        </w:rPr>
        <w:t>Seeing and hearing the child</w:t>
      </w:r>
      <w:r w:rsidRPr="00CD0FDA">
        <w:rPr>
          <w:color w:val="0070C0"/>
          <w:sz w:val="24"/>
          <w:szCs w:val="24"/>
        </w:rPr>
        <w:t xml:space="preserve"> </w:t>
      </w:r>
      <w:r w:rsidRPr="00CD0FDA">
        <w:rPr>
          <w:sz w:val="24"/>
          <w:szCs w:val="24"/>
        </w:rPr>
        <w:t xml:space="preserve">- </w:t>
      </w:r>
      <w:r w:rsidR="00235D59" w:rsidRPr="00CD0FDA">
        <w:rPr>
          <w:sz w:val="24"/>
          <w:szCs w:val="24"/>
        </w:rPr>
        <w:t>in all of our work on neglect, it is vital to listen, hear and observe the child, and to focus on their experiences and the impact neglect has had - and is having - on their lives. This means understanding what a day in their life looks and feels like from their perspective.</w:t>
      </w:r>
    </w:p>
    <w:p w14:paraId="1EDEF13B" w14:textId="77777777" w:rsidR="00CD0FDA" w:rsidRDefault="00B61A5B" w:rsidP="009971DB">
      <w:pPr>
        <w:pStyle w:val="ListParagraph"/>
        <w:numPr>
          <w:ilvl w:val="1"/>
          <w:numId w:val="4"/>
        </w:numPr>
        <w:spacing w:line="276" w:lineRule="auto"/>
        <w:jc w:val="both"/>
        <w:rPr>
          <w:sz w:val="24"/>
          <w:szCs w:val="24"/>
        </w:rPr>
      </w:pPr>
      <w:r w:rsidRPr="00CD0FDA">
        <w:rPr>
          <w:b/>
          <w:color w:val="0070C0"/>
          <w:sz w:val="28"/>
          <w:szCs w:val="28"/>
        </w:rPr>
        <w:t>Participation of parents and carers</w:t>
      </w:r>
      <w:r w:rsidRPr="00CD0FDA">
        <w:rPr>
          <w:color w:val="0070C0"/>
          <w:sz w:val="24"/>
          <w:szCs w:val="24"/>
        </w:rPr>
        <w:t xml:space="preserve"> </w:t>
      </w:r>
      <w:r w:rsidR="00235D59" w:rsidRPr="00CD0FDA">
        <w:rPr>
          <w:sz w:val="24"/>
          <w:szCs w:val="24"/>
        </w:rPr>
        <w:t>– as with hearing the voice of the child or young person, it is equally important that the earliest opportunity is taken to work collaboratively with all parents and carers - including fathers - to ensure they are listened to and involved in discussions and decision making. Practitioners who work for organisations that provide services directly for parents (rather than for children) may be ideally placed to gain the perspectives of parents and facilitate a collaborative approach to help achieve the best outcomes for the child/</w:t>
      </w:r>
      <w:proofErr w:type="spellStart"/>
      <w:r w:rsidR="00235D59" w:rsidRPr="00CD0FDA">
        <w:rPr>
          <w:sz w:val="24"/>
          <w:szCs w:val="24"/>
        </w:rPr>
        <w:t>ren</w:t>
      </w:r>
      <w:proofErr w:type="spellEnd"/>
      <w:r w:rsidR="00235D59" w:rsidRPr="00CD0FDA">
        <w:rPr>
          <w:sz w:val="24"/>
          <w:szCs w:val="24"/>
        </w:rPr>
        <w:t>.</w:t>
      </w:r>
    </w:p>
    <w:p w14:paraId="5822E7D3" w14:textId="77777777" w:rsidR="00CD0FDA" w:rsidRDefault="000632B6" w:rsidP="009971DB">
      <w:pPr>
        <w:pStyle w:val="ListParagraph"/>
        <w:numPr>
          <w:ilvl w:val="1"/>
          <w:numId w:val="4"/>
        </w:numPr>
        <w:spacing w:line="276" w:lineRule="auto"/>
        <w:jc w:val="both"/>
        <w:rPr>
          <w:sz w:val="24"/>
          <w:szCs w:val="24"/>
        </w:rPr>
      </w:pPr>
      <w:r w:rsidRPr="00CD0FDA">
        <w:rPr>
          <w:b/>
          <w:color w:val="0070C0"/>
          <w:sz w:val="28"/>
          <w:szCs w:val="28"/>
        </w:rPr>
        <w:t>Meaningful conversations</w:t>
      </w:r>
      <w:r w:rsidRPr="00CD0FDA">
        <w:rPr>
          <w:color w:val="0070C0"/>
          <w:sz w:val="24"/>
          <w:szCs w:val="24"/>
        </w:rPr>
        <w:t xml:space="preserve"> </w:t>
      </w:r>
      <w:r w:rsidR="00235D59" w:rsidRPr="00CD0FDA">
        <w:rPr>
          <w:sz w:val="24"/>
          <w:szCs w:val="24"/>
        </w:rPr>
        <w:t xml:space="preserve">with relational people, at the earliest opportunity – we want children, young people and families to receive the help and support they need by being able to have meaningful conversations, with services they already access, as early as possible.  This includes conversations with practitioners who work directly with adults; professionals need to consider if the adult they are supporting has parental/caring responsibilities and identify at the earliest opportunity any needs that may impact on their care of a child. </w:t>
      </w:r>
    </w:p>
    <w:p w14:paraId="3C1672B7" w14:textId="77777777" w:rsidR="00CD0FDA" w:rsidRDefault="000632B6" w:rsidP="009971DB">
      <w:pPr>
        <w:pStyle w:val="ListParagraph"/>
        <w:numPr>
          <w:ilvl w:val="1"/>
          <w:numId w:val="4"/>
        </w:numPr>
        <w:spacing w:line="276" w:lineRule="auto"/>
        <w:jc w:val="both"/>
        <w:rPr>
          <w:sz w:val="24"/>
          <w:szCs w:val="24"/>
        </w:rPr>
      </w:pPr>
      <w:r w:rsidRPr="00CD0FDA">
        <w:rPr>
          <w:b/>
          <w:color w:val="0070C0"/>
          <w:sz w:val="28"/>
          <w:szCs w:val="28"/>
        </w:rPr>
        <w:t>Right con</w:t>
      </w:r>
      <w:r w:rsidR="00140E1F" w:rsidRPr="00CD0FDA">
        <w:rPr>
          <w:b/>
          <w:color w:val="0070C0"/>
          <w:sz w:val="28"/>
          <w:szCs w:val="28"/>
        </w:rPr>
        <w:t>versations, with the right people</w:t>
      </w:r>
      <w:r w:rsidRPr="00CD0FDA">
        <w:rPr>
          <w:b/>
          <w:color w:val="0070C0"/>
          <w:sz w:val="28"/>
          <w:szCs w:val="28"/>
        </w:rPr>
        <w:t>, at the right time</w:t>
      </w:r>
      <w:r w:rsidR="00140E1F" w:rsidRPr="00CD0FDA">
        <w:rPr>
          <w:color w:val="0070C0"/>
          <w:sz w:val="24"/>
          <w:szCs w:val="24"/>
        </w:rPr>
        <w:t xml:space="preserve"> </w:t>
      </w:r>
      <w:r w:rsidR="00140E1F" w:rsidRPr="00CD0FDA">
        <w:rPr>
          <w:sz w:val="24"/>
          <w:szCs w:val="24"/>
        </w:rPr>
        <w:t xml:space="preserve">- </w:t>
      </w:r>
      <w:r w:rsidR="00235D59" w:rsidRPr="00CD0FDA">
        <w:rPr>
          <w:sz w:val="24"/>
          <w:szCs w:val="24"/>
        </w:rPr>
        <w:t xml:space="preserve">we want children, young people and families to receive the right support and help at the right time, as early as possible in the life of a problem. Preventative and early help responses to neglect are critical to avoid issues escalating and children experiencing cumulative and further harm. Our approach to neglect must recognise and respond to the needs of all family members holistically; we cannot lose sight of the child in addressing the needs of their parents and carers, or provide children </w:t>
      </w:r>
      <w:r w:rsidR="00235D59" w:rsidRPr="00CD0FDA">
        <w:rPr>
          <w:sz w:val="24"/>
          <w:szCs w:val="24"/>
        </w:rPr>
        <w:lastRenderedPageBreak/>
        <w:t>and young people with short-term responses to neglect without addressing the root causes</w:t>
      </w:r>
      <w:r w:rsidR="00E95E53" w:rsidRPr="00CD0FDA">
        <w:rPr>
          <w:sz w:val="24"/>
          <w:szCs w:val="24"/>
        </w:rPr>
        <w:t>.</w:t>
      </w:r>
    </w:p>
    <w:p w14:paraId="5227E2DE" w14:textId="2D29EA83" w:rsidR="004E3549" w:rsidRPr="00CD0FDA" w:rsidRDefault="004C33CD" w:rsidP="009971DB">
      <w:pPr>
        <w:pStyle w:val="ListParagraph"/>
        <w:numPr>
          <w:ilvl w:val="1"/>
          <w:numId w:val="4"/>
        </w:numPr>
        <w:spacing w:line="276" w:lineRule="auto"/>
        <w:jc w:val="both"/>
        <w:rPr>
          <w:sz w:val="24"/>
          <w:szCs w:val="24"/>
        </w:rPr>
      </w:pPr>
      <w:r w:rsidRPr="00CD0FDA">
        <w:rPr>
          <w:b/>
          <w:color w:val="0070C0"/>
          <w:sz w:val="28"/>
          <w:szCs w:val="28"/>
        </w:rPr>
        <w:t>Restorative practice</w:t>
      </w:r>
      <w:r w:rsidRPr="00CD0FDA">
        <w:rPr>
          <w:color w:val="0070C0"/>
          <w:sz w:val="24"/>
          <w:szCs w:val="24"/>
        </w:rPr>
        <w:t xml:space="preserve"> </w:t>
      </w:r>
      <w:r w:rsidR="00235D59" w:rsidRPr="00CD0FDA">
        <w:rPr>
          <w:sz w:val="24"/>
          <w:szCs w:val="24"/>
        </w:rPr>
        <w:t>- work with families to address neglect must maintain a focus on investing in the relationships we have with children, young people and their families, and with colleagues and partners to improve outcomes, prevent or resolve harm. All practitioners and agencies, even those who may not work directly with children, have a responsibility to offer both support and challenge to families and to each other in order to respond robustly to neglect, whilst utilising the strengths of whole families</w:t>
      </w:r>
      <w:r w:rsidR="00D31FE0" w:rsidRPr="00CD0FDA">
        <w:rPr>
          <w:sz w:val="24"/>
          <w:szCs w:val="24"/>
        </w:rPr>
        <w:t>.</w:t>
      </w:r>
    </w:p>
    <w:p w14:paraId="6730C60B" w14:textId="77777777" w:rsidR="004E3549" w:rsidRPr="002B542D" w:rsidRDefault="004E3549" w:rsidP="003D131A">
      <w:pPr>
        <w:spacing w:line="276" w:lineRule="auto"/>
        <w:jc w:val="both"/>
        <w:rPr>
          <w:sz w:val="24"/>
          <w:szCs w:val="24"/>
        </w:rPr>
      </w:pPr>
    </w:p>
    <w:p w14:paraId="6D6DB67D" w14:textId="456A57D5" w:rsidR="007C10D6" w:rsidRDefault="00235D59" w:rsidP="009971DB">
      <w:pPr>
        <w:pStyle w:val="Heading1"/>
        <w:numPr>
          <w:ilvl w:val="0"/>
          <w:numId w:val="4"/>
        </w:numPr>
        <w:ind w:left="709"/>
      </w:pPr>
      <w:bookmarkStart w:id="6" w:name="_Toc169272883"/>
      <w:r w:rsidRPr="00D31FE0">
        <w:t>What is neglect?</w:t>
      </w:r>
      <w:bookmarkEnd w:id="6"/>
      <w:r w:rsidRPr="00D31FE0">
        <w:t xml:space="preserve"> </w:t>
      </w:r>
      <w:r w:rsidR="0009313F" w:rsidRPr="00D31FE0">
        <w:tab/>
      </w:r>
    </w:p>
    <w:p w14:paraId="629CE519" w14:textId="77777777" w:rsidR="00650C52" w:rsidRDefault="00650C52" w:rsidP="00377A8F">
      <w:pPr>
        <w:rPr>
          <w:noProof/>
        </w:rPr>
      </w:pPr>
    </w:p>
    <w:p w14:paraId="1950696F" w14:textId="79B6530C" w:rsidR="00650C52" w:rsidRDefault="00650C52" w:rsidP="00377A8F">
      <w:r>
        <w:rPr>
          <w:noProof/>
        </w:rPr>
        <w:drawing>
          <wp:inline distT="0" distB="0" distL="0" distR="0" wp14:anchorId="74557EFD" wp14:editId="454EAB22">
            <wp:extent cx="6047105" cy="1905000"/>
            <wp:effectExtent l="0" t="0" r="0" b="0"/>
            <wp:docPr id="23" name="Picture 23" title="image of child holding head in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herefordshiresafeguardingboards.org.uk/wp-content/uploads/2022/06/boy-1636731_960_720.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27880" b="24867"/>
                    <a:stretch/>
                  </pic:blipFill>
                  <pic:spPr bwMode="auto">
                    <a:xfrm>
                      <a:off x="0" y="0"/>
                      <a:ext cx="6047740" cy="1905200"/>
                    </a:xfrm>
                    <a:prstGeom prst="rect">
                      <a:avLst/>
                    </a:prstGeom>
                    <a:noFill/>
                    <a:ln>
                      <a:noFill/>
                    </a:ln>
                    <a:extLst>
                      <a:ext uri="{53640926-AAD7-44D8-BBD7-CCE9431645EC}">
                        <a14:shadowObscured xmlns:a14="http://schemas.microsoft.com/office/drawing/2010/main"/>
                      </a:ext>
                    </a:extLst>
                  </pic:spPr>
                </pic:pic>
              </a:graphicData>
            </a:graphic>
          </wp:inline>
        </w:drawing>
      </w:r>
    </w:p>
    <w:p w14:paraId="5878FF47" w14:textId="0A20C9AE" w:rsidR="00235D59" w:rsidRPr="002E0348" w:rsidRDefault="00235D59" w:rsidP="00235D59">
      <w:pPr>
        <w:jc w:val="both"/>
        <w:rPr>
          <w:sz w:val="32"/>
          <w:szCs w:val="36"/>
        </w:rPr>
      </w:pPr>
    </w:p>
    <w:p w14:paraId="34E63D41" w14:textId="3BC06DAE" w:rsidR="00235D59" w:rsidRPr="00450E7B" w:rsidRDefault="00235D59" w:rsidP="00756D64">
      <w:pPr>
        <w:spacing w:line="276" w:lineRule="auto"/>
        <w:jc w:val="both"/>
        <w:rPr>
          <w:sz w:val="24"/>
          <w:szCs w:val="36"/>
        </w:rPr>
      </w:pPr>
      <w:r w:rsidRPr="00450E7B">
        <w:rPr>
          <w:sz w:val="24"/>
          <w:szCs w:val="36"/>
        </w:rPr>
        <w:t xml:space="preserve">Neglect </w:t>
      </w:r>
      <w:r w:rsidR="00756D64">
        <w:rPr>
          <w:sz w:val="24"/>
          <w:szCs w:val="36"/>
        </w:rPr>
        <w:t>can be</w:t>
      </w:r>
      <w:r w:rsidRPr="00450E7B">
        <w:rPr>
          <w:sz w:val="24"/>
          <w:szCs w:val="36"/>
        </w:rPr>
        <w:t xml:space="preserve"> difficult to define as there are no clear cross-cultural standards for best or ‘good enough’ child-rearing practices.</w:t>
      </w:r>
    </w:p>
    <w:p w14:paraId="7FC8C71E" w14:textId="77777777" w:rsidR="00235D59" w:rsidRPr="00450E7B" w:rsidRDefault="00235D59" w:rsidP="00756D64">
      <w:pPr>
        <w:spacing w:line="276" w:lineRule="auto"/>
        <w:jc w:val="both"/>
        <w:rPr>
          <w:sz w:val="24"/>
          <w:szCs w:val="36"/>
        </w:rPr>
      </w:pPr>
    </w:p>
    <w:p w14:paraId="548BC84D" w14:textId="77777777" w:rsidR="00235D59" w:rsidRDefault="00235D59" w:rsidP="00756D64">
      <w:pPr>
        <w:spacing w:line="276" w:lineRule="auto"/>
        <w:jc w:val="both"/>
        <w:rPr>
          <w:sz w:val="24"/>
          <w:szCs w:val="36"/>
        </w:rPr>
      </w:pPr>
      <w:r w:rsidRPr="00450E7B">
        <w:rPr>
          <w:sz w:val="24"/>
          <w:szCs w:val="36"/>
        </w:rPr>
        <w:t xml:space="preserve">Society generally believes there are necessary behaviours a caregiver must provide a child for the child to develop physically, socially, and emotionally. Although there can be an individual incident of neglect it is very important to notice patterns of neglectful behaviour rather than one off incidents. </w:t>
      </w:r>
    </w:p>
    <w:p w14:paraId="11901C4D" w14:textId="77777777" w:rsidR="00235D59" w:rsidRDefault="00235D59" w:rsidP="00756D64">
      <w:pPr>
        <w:spacing w:line="276" w:lineRule="auto"/>
        <w:jc w:val="both"/>
        <w:rPr>
          <w:sz w:val="24"/>
          <w:szCs w:val="36"/>
        </w:rPr>
      </w:pPr>
    </w:p>
    <w:p w14:paraId="2A429623" w14:textId="5C0F5727" w:rsidR="00B61A13" w:rsidRPr="00526840" w:rsidRDefault="00235D59" w:rsidP="00756D64">
      <w:pPr>
        <w:spacing w:line="276" w:lineRule="auto"/>
        <w:jc w:val="both"/>
        <w:rPr>
          <w:sz w:val="24"/>
          <w:szCs w:val="36"/>
        </w:rPr>
      </w:pPr>
      <w:r w:rsidRPr="00526840">
        <w:rPr>
          <w:sz w:val="24"/>
          <w:szCs w:val="36"/>
        </w:rPr>
        <w:t>Working Together to Safeguard Children 2023 defines neglect as:</w:t>
      </w:r>
    </w:p>
    <w:p w14:paraId="1D596322" w14:textId="4ACEAECD" w:rsidR="00235D59" w:rsidRPr="00526840" w:rsidRDefault="00235D59" w:rsidP="00756D64">
      <w:pPr>
        <w:spacing w:line="276" w:lineRule="auto"/>
        <w:jc w:val="both"/>
        <w:rPr>
          <w:i/>
          <w:sz w:val="24"/>
          <w:szCs w:val="36"/>
        </w:rPr>
      </w:pPr>
      <w:r w:rsidRPr="00526840">
        <w:rPr>
          <w:i/>
          <w:sz w:val="24"/>
          <w:szCs w:val="36"/>
        </w:rPr>
        <w:t xml:space="preserve">The persistent failure to meet a child’s basic physical and/or psychological needs, likely to result in the serious impairment of the child’s health or development. </w:t>
      </w:r>
    </w:p>
    <w:p w14:paraId="093CE346" w14:textId="77777777" w:rsidR="00235D59" w:rsidRPr="00450E7B" w:rsidRDefault="00235D59" w:rsidP="00756D64">
      <w:pPr>
        <w:spacing w:line="276" w:lineRule="auto"/>
        <w:jc w:val="both"/>
        <w:rPr>
          <w:sz w:val="24"/>
          <w:szCs w:val="36"/>
        </w:rPr>
      </w:pPr>
    </w:p>
    <w:p w14:paraId="7FE7B8B0" w14:textId="77777777" w:rsidR="00235D59" w:rsidRDefault="00235D59" w:rsidP="00756D64">
      <w:pPr>
        <w:spacing w:line="276" w:lineRule="auto"/>
        <w:jc w:val="both"/>
        <w:rPr>
          <w:sz w:val="24"/>
          <w:szCs w:val="36"/>
        </w:rPr>
      </w:pPr>
      <w:r w:rsidRPr="00450E7B">
        <w:rPr>
          <w:sz w:val="24"/>
          <w:szCs w:val="36"/>
        </w:rPr>
        <w:t>Neglect may occur during pregnancy as a result of maternal substance abuse. Once a child is born, neglect may involve a parent or carer failing to:</w:t>
      </w:r>
    </w:p>
    <w:p w14:paraId="77A523FB" w14:textId="77777777" w:rsidR="00235D59" w:rsidRPr="00450E7B" w:rsidRDefault="00235D59" w:rsidP="00756D64">
      <w:pPr>
        <w:spacing w:line="276" w:lineRule="auto"/>
        <w:jc w:val="both"/>
        <w:rPr>
          <w:sz w:val="24"/>
          <w:szCs w:val="36"/>
        </w:rPr>
      </w:pPr>
    </w:p>
    <w:p w14:paraId="156251B1" w14:textId="5B0CEC2E" w:rsidR="00235D59" w:rsidRPr="00526840" w:rsidRDefault="00235D59" w:rsidP="009971DB">
      <w:pPr>
        <w:pStyle w:val="ListParagraph"/>
        <w:numPr>
          <w:ilvl w:val="0"/>
          <w:numId w:val="12"/>
        </w:numPr>
        <w:spacing w:line="276" w:lineRule="auto"/>
        <w:jc w:val="both"/>
        <w:rPr>
          <w:sz w:val="24"/>
          <w:szCs w:val="36"/>
        </w:rPr>
      </w:pPr>
      <w:r w:rsidRPr="00526840">
        <w:rPr>
          <w:sz w:val="24"/>
          <w:szCs w:val="36"/>
        </w:rPr>
        <w:t>provide adequate food, clothing, and shelter (including exclusion from home or abandonment)</w:t>
      </w:r>
    </w:p>
    <w:p w14:paraId="77E4B05D" w14:textId="3C4F0F89" w:rsidR="00235D59" w:rsidRPr="00526840" w:rsidRDefault="00235D59" w:rsidP="009971DB">
      <w:pPr>
        <w:pStyle w:val="ListParagraph"/>
        <w:numPr>
          <w:ilvl w:val="0"/>
          <w:numId w:val="12"/>
        </w:numPr>
        <w:spacing w:line="276" w:lineRule="auto"/>
        <w:jc w:val="both"/>
        <w:rPr>
          <w:sz w:val="24"/>
          <w:szCs w:val="36"/>
        </w:rPr>
      </w:pPr>
      <w:r w:rsidRPr="00526840">
        <w:rPr>
          <w:sz w:val="24"/>
          <w:szCs w:val="36"/>
        </w:rPr>
        <w:t>protect a child from physical and emotional harm or danger</w:t>
      </w:r>
    </w:p>
    <w:p w14:paraId="1B4EE16A" w14:textId="190C1F11" w:rsidR="00235D59" w:rsidRPr="00526840" w:rsidRDefault="00235D59" w:rsidP="009971DB">
      <w:pPr>
        <w:pStyle w:val="ListParagraph"/>
        <w:numPr>
          <w:ilvl w:val="0"/>
          <w:numId w:val="12"/>
        </w:numPr>
        <w:spacing w:line="276" w:lineRule="auto"/>
        <w:jc w:val="both"/>
        <w:rPr>
          <w:sz w:val="24"/>
          <w:szCs w:val="36"/>
        </w:rPr>
      </w:pPr>
      <w:r w:rsidRPr="00526840">
        <w:rPr>
          <w:sz w:val="24"/>
          <w:szCs w:val="36"/>
        </w:rPr>
        <w:t>ensure adequate supervision (including the use of inadequate caregivers)</w:t>
      </w:r>
    </w:p>
    <w:p w14:paraId="3C2A5C46" w14:textId="2DB297D4" w:rsidR="00235D59" w:rsidRPr="00526840" w:rsidRDefault="00235D59" w:rsidP="009971DB">
      <w:pPr>
        <w:pStyle w:val="ListParagraph"/>
        <w:numPr>
          <w:ilvl w:val="0"/>
          <w:numId w:val="12"/>
        </w:numPr>
        <w:spacing w:line="276" w:lineRule="auto"/>
        <w:jc w:val="both"/>
        <w:rPr>
          <w:sz w:val="24"/>
          <w:szCs w:val="36"/>
        </w:rPr>
      </w:pPr>
      <w:r w:rsidRPr="00526840">
        <w:rPr>
          <w:sz w:val="24"/>
          <w:szCs w:val="36"/>
        </w:rPr>
        <w:lastRenderedPageBreak/>
        <w:t>ensure access to appropriate medical care or treatment</w:t>
      </w:r>
    </w:p>
    <w:p w14:paraId="4022CF2F" w14:textId="38EB5E71" w:rsidR="00235D59" w:rsidRPr="00526840" w:rsidRDefault="00235D59" w:rsidP="009971DB">
      <w:pPr>
        <w:pStyle w:val="ListParagraph"/>
        <w:numPr>
          <w:ilvl w:val="0"/>
          <w:numId w:val="12"/>
        </w:numPr>
        <w:spacing w:line="276" w:lineRule="auto"/>
        <w:jc w:val="both"/>
        <w:rPr>
          <w:sz w:val="24"/>
          <w:szCs w:val="36"/>
        </w:rPr>
      </w:pPr>
      <w:r w:rsidRPr="00526840">
        <w:rPr>
          <w:sz w:val="24"/>
          <w:szCs w:val="36"/>
        </w:rPr>
        <w:t xml:space="preserve">provide suitable education </w:t>
      </w:r>
    </w:p>
    <w:p w14:paraId="5917D944" w14:textId="77777777" w:rsidR="002B542D" w:rsidRDefault="002B542D" w:rsidP="00756D64">
      <w:pPr>
        <w:spacing w:line="276" w:lineRule="auto"/>
        <w:jc w:val="both"/>
        <w:rPr>
          <w:sz w:val="24"/>
          <w:szCs w:val="36"/>
        </w:rPr>
      </w:pPr>
    </w:p>
    <w:p w14:paraId="12730B2E" w14:textId="57867F7A" w:rsidR="00235D59" w:rsidRPr="00450E7B" w:rsidRDefault="00235D59" w:rsidP="00756D64">
      <w:pPr>
        <w:spacing w:line="276" w:lineRule="auto"/>
        <w:jc w:val="both"/>
        <w:rPr>
          <w:sz w:val="24"/>
          <w:szCs w:val="36"/>
        </w:rPr>
      </w:pPr>
      <w:r w:rsidRPr="00450E7B">
        <w:rPr>
          <w:sz w:val="24"/>
          <w:szCs w:val="36"/>
        </w:rPr>
        <w:t>It may also include neglect of, or unresponsiveness to, a child’s basic emotional needs</w:t>
      </w:r>
      <w:r w:rsidR="00B61A13">
        <w:rPr>
          <w:sz w:val="24"/>
          <w:szCs w:val="36"/>
        </w:rPr>
        <w:t>.</w:t>
      </w:r>
    </w:p>
    <w:p w14:paraId="628093AA" w14:textId="77777777" w:rsidR="00235D59" w:rsidRDefault="00235D59" w:rsidP="00756D64">
      <w:pPr>
        <w:spacing w:line="276" w:lineRule="auto"/>
        <w:jc w:val="both"/>
        <w:rPr>
          <w:sz w:val="24"/>
          <w:szCs w:val="36"/>
        </w:rPr>
      </w:pPr>
    </w:p>
    <w:p w14:paraId="1A4C40B4" w14:textId="555B0271" w:rsidR="00235D59" w:rsidRPr="00B61A13" w:rsidRDefault="00235D59" w:rsidP="00756D64">
      <w:pPr>
        <w:spacing w:line="276" w:lineRule="auto"/>
        <w:jc w:val="both"/>
        <w:rPr>
          <w:sz w:val="24"/>
          <w:szCs w:val="24"/>
        </w:rPr>
      </w:pPr>
      <w:r w:rsidRPr="00D82F1E">
        <w:rPr>
          <w:sz w:val="24"/>
          <w:szCs w:val="24"/>
        </w:rPr>
        <w:t xml:space="preserve">As well as the statutory definition, it is important to have regard to the specific needs of children that are often subsumed under the term ‘failure to meet basic needs’. Professor Jan </w:t>
      </w:r>
      <w:proofErr w:type="spellStart"/>
      <w:r w:rsidRPr="00D82F1E">
        <w:rPr>
          <w:sz w:val="24"/>
          <w:szCs w:val="24"/>
        </w:rPr>
        <w:t>Horwath</w:t>
      </w:r>
      <w:proofErr w:type="spellEnd"/>
      <w:r w:rsidRPr="00D82F1E">
        <w:rPr>
          <w:sz w:val="24"/>
          <w:szCs w:val="24"/>
        </w:rPr>
        <w:t xml:space="preserve"> (2007) identified additional categories to consider. </w:t>
      </w:r>
      <w:r w:rsidRPr="00B61A13">
        <w:rPr>
          <w:sz w:val="24"/>
          <w:szCs w:val="24"/>
        </w:rPr>
        <w:t xml:space="preserve">These include: </w:t>
      </w:r>
    </w:p>
    <w:p w14:paraId="74379368" w14:textId="77777777" w:rsidR="008A7A61" w:rsidRPr="00D82F1E" w:rsidRDefault="008A7A61" w:rsidP="00756D64">
      <w:pPr>
        <w:spacing w:line="276" w:lineRule="auto"/>
        <w:jc w:val="both"/>
        <w:rPr>
          <w:sz w:val="24"/>
          <w:szCs w:val="24"/>
        </w:rPr>
      </w:pPr>
    </w:p>
    <w:p w14:paraId="57111211" w14:textId="77777777" w:rsidR="00CD0FDA" w:rsidRDefault="004C33CD" w:rsidP="009971DB">
      <w:pPr>
        <w:pStyle w:val="ListParagraph"/>
        <w:numPr>
          <w:ilvl w:val="1"/>
          <w:numId w:val="4"/>
        </w:numPr>
        <w:spacing w:line="276" w:lineRule="auto"/>
        <w:jc w:val="both"/>
        <w:rPr>
          <w:sz w:val="24"/>
          <w:szCs w:val="24"/>
        </w:rPr>
      </w:pPr>
      <w:r w:rsidRPr="00CD0FDA">
        <w:rPr>
          <w:b/>
          <w:color w:val="0070C0"/>
          <w:sz w:val="28"/>
          <w:szCs w:val="24"/>
        </w:rPr>
        <w:t>Medical neglect</w:t>
      </w:r>
      <w:r w:rsidRPr="00CD0FDA">
        <w:rPr>
          <w:color w:val="0070C0"/>
          <w:sz w:val="28"/>
          <w:szCs w:val="24"/>
        </w:rPr>
        <w:t xml:space="preserve"> </w:t>
      </w:r>
      <w:r w:rsidR="00235D59" w:rsidRPr="00CD0FDA">
        <w:rPr>
          <w:sz w:val="24"/>
          <w:szCs w:val="24"/>
        </w:rPr>
        <w:t>– this involves carers minimising or denying children’s illness or health needs, and failing to seek appropriate medical attention or administer medication and treatments including dental treatment</w:t>
      </w:r>
      <w:r w:rsidR="00B61A13" w:rsidRPr="00CD0FDA">
        <w:rPr>
          <w:sz w:val="24"/>
          <w:szCs w:val="24"/>
        </w:rPr>
        <w:t>.</w:t>
      </w:r>
    </w:p>
    <w:p w14:paraId="469797C2" w14:textId="77777777" w:rsidR="00CD0FDA" w:rsidRDefault="004C33CD" w:rsidP="009971DB">
      <w:pPr>
        <w:pStyle w:val="ListParagraph"/>
        <w:numPr>
          <w:ilvl w:val="1"/>
          <w:numId w:val="4"/>
        </w:numPr>
        <w:spacing w:line="276" w:lineRule="auto"/>
        <w:jc w:val="both"/>
        <w:rPr>
          <w:sz w:val="24"/>
          <w:szCs w:val="24"/>
        </w:rPr>
      </w:pPr>
      <w:r w:rsidRPr="00CD0FDA">
        <w:rPr>
          <w:b/>
          <w:color w:val="0070C0"/>
          <w:sz w:val="28"/>
          <w:szCs w:val="24"/>
        </w:rPr>
        <w:t>Nutritional neglect</w:t>
      </w:r>
      <w:r w:rsidRPr="00CD0FDA">
        <w:rPr>
          <w:color w:val="0070C0"/>
          <w:sz w:val="28"/>
          <w:szCs w:val="24"/>
        </w:rPr>
        <w:t xml:space="preserve"> </w:t>
      </w:r>
      <w:r w:rsidR="00235D59" w:rsidRPr="00CD0FDA">
        <w:rPr>
          <w:sz w:val="24"/>
          <w:szCs w:val="24"/>
        </w:rPr>
        <w:t xml:space="preserve">– this typically involves a child being provided with inadequate calories for normal growth. This form of neglect is sometimes associated with faltering growth in which a child fails to develop physically as well as psychologically. However, failure to thrive can occur for other reasons, independent of neglect. More recently, childhood obesity resulting from an unhealthy diet and lack of exercise has been considered as a form of neglect, given its serious long-term consequences. </w:t>
      </w:r>
    </w:p>
    <w:p w14:paraId="4EB2192E" w14:textId="77777777" w:rsidR="00CD0FDA" w:rsidRDefault="004C33CD" w:rsidP="009971DB">
      <w:pPr>
        <w:pStyle w:val="ListParagraph"/>
        <w:numPr>
          <w:ilvl w:val="1"/>
          <w:numId w:val="4"/>
        </w:numPr>
        <w:spacing w:line="276" w:lineRule="auto"/>
        <w:jc w:val="both"/>
        <w:rPr>
          <w:sz w:val="24"/>
          <w:szCs w:val="24"/>
        </w:rPr>
      </w:pPr>
      <w:r w:rsidRPr="00CD0FDA">
        <w:rPr>
          <w:b/>
          <w:color w:val="0070C0"/>
          <w:sz w:val="28"/>
          <w:szCs w:val="24"/>
        </w:rPr>
        <w:t>Emotional neglect</w:t>
      </w:r>
      <w:r w:rsidRPr="00CD0FDA">
        <w:rPr>
          <w:color w:val="0070C0"/>
          <w:sz w:val="28"/>
          <w:szCs w:val="24"/>
        </w:rPr>
        <w:t xml:space="preserve"> </w:t>
      </w:r>
      <w:r w:rsidR="00235D59" w:rsidRPr="00CD0FDA">
        <w:rPr>
          <w:sz w:val="24"/>
          <w:szCs w:val="24"/>
        </w:rPr>
        <w:t xml:space="preserve">– this involves a carer being unresponsive to a child’s basic emotional needs, including failing to interact or provide affection, and failing to develop a child’s self-esteem and sense of identity. Some authors distinguish it from emotional abuse by the intention of the parent. </w:t>
      </w:r>
    </w:p>
    <w:p w14:paraId="780D167D" w14:textId="77777777" w:rsidR="00CD0FDA" w:rsidRDefault="004C33CD" w:rsidP="009971DB">
      <w:pPr>
        <w:pStyle w:val="ListParagraph"/>
        <w:numPr>
          <w:ilvl w:val="1"/>
          <w:numId w:val="4"/>
        </w:numPr>
        <w:spacing w:line="276" w:lineRule="auto"/>
        <w:jc w:val="both"/>
        <w:rPr>
          <w:sz w:val="24"/>
          <w:szCs w:val="24"/>
        </w:rPr>
      </w:pPr>
      <w:r w:rsidRPr="00CD0FDA">
        <w:rPr>
          <w:b/>
          <w:color w:val="0070C0"/>
          <w:sz w:val="28"/>
          <w:szCs w:val="24"/>
        </w:rPr>
        <w:t>Educational neglect</w:t>
      </w:r>
      <w:r w:rsidRPr="00CD0FDA">
        <w:rPr>
          <w:color w:val="0070C0"/>
          <w:sz w:val="28"/>
          <w:szCs w:val="24"/>
        </w:rPr>
        <w:t xml:space="preserve"> </w:t>
      </w:r>
      <w:r w:rsidR="00235D59" w:rsidRPr="00CD0FDA">
        <w:rPr>
          <w:sz w:val="24"/>
          <w:szCs w:val="24"/>
        </w:rPr>
        <w:t xml:space="preserve">– this involves a carer failing to provide a stimulating environment, show an interest in the child’s education at school, support their learning, or respond to any special needs, as well as failing to comply with state requirements regarding school attendance. </w:t>
      </w:r>
    </w:p>
    <w:p w14:paraId="2AF2AB0D" w14:textId="77777777" w:rsidR="00CD0FDA" w:rsidRDefault="004C33CD" w:rsidP="009971DB">
      <w:pPr>
        <w:pStyle w:val="ListParagraph"/>
        <w:numPr>
          <w:ilvl w:val="1"/>
          <w:numId w:val="4"/>
        </w:numPr>
        <w:spacing w:line="276" w:lineRule="auto"/>
        <w:jc w:val="both"/>
        <w:rPr>
          <w:sz w:val="24"/>
          <w:szCs w:val="24"/>
        </w:rPr>
      </w:pPr>
      <w:r w:rsidRPr="00CD0FDA">
        <w:rPr>
          <w:b/>
          <w:color w:val="0070C0"/>
          <w:sz w:val="28"/>
          <w:szCs w:val="24"/>
        </w:rPr>
        <w:t>Physical neglect</w:t>
      </w:r>
      <w:r w:rsidRPr="00CD0FDA">
        <w:rPr>
          <w:color w:val="0070C0"/>
          <w:sz w:val="28"/>
          <w:szCs w:val="24"/>
        </w:rPr>
        <w:t xml:space="preserve"> </w:t>
      </w:r>
      <w:r w:rsidR="00235D59" w:rsidRPr="00CD0FDA">
        <w:rPr>
          <w:sz w:val="24"/>
          <w:szCs w:val="24"/>
        </w:rPr>
        <w:t xml:space="preserve">– this involves not providing appropriate clothing, food, </w:t>
      </w:r>
      <w:r w:rsidR="008A7A61" w:rsidRPr="00CD0FDA">
        <w:rPr>
          <w:sz w:val="24"/>
          <w:szCs w:val="24"/>
        </w:rPr>
        <w:t>cleanliness</w:t>
      </w:r>
      <w:r w:rsidRPr="00CD0FDA">
        <w:rPr>
          <w:sz w:val="24"/>
          <w:szCs w:val="24"/>
        </w:rPr>
        <w:t>,</w:t>
      </w:r>
      <w:r w:rsidR="00235D59" w:rsidRPr="00CD0FDA">
        <w:rPr>
          <w:sz w:val="24"/>
          <w:szCs w:val="24"/>
        </w:rPr>
        <w:t xml:space="preserve"> and living conditions. It can be difficult to assess due to the need to distinguish neglect from deprivation, and because of individual judgements about what constitutes standards of appropriate physical care. </w:t>
      </w:r>
    </w:p>
    <w:p w14:paraId="12AA7828" w14:textId="4F487D10" w:rsidR="00235D59" w:rsidRPr="00CD0FDA" w:rsidRDefault="004C33CD" w:rsidP="009971DB">
      <w:pPr>
        <w:pStyle w:val="ListParagraph"/>
        <w:numPr>
          <w:ilvl w:val="1"/>
          <w:numId w:val="4"/>
        </w:numPr>
        <w:spacing w:line="276" w:lineRule="auto"/>
        <w:jc w:val="both"/>
        <w:rPr>
          <w:sz w:val="24"/>
          <w:szCs w:val="24"/>
        </w:rPr>
      </w:pPr>
      <w:r w:rsidRPr="00CD0FDA">
        <w:rPr>
          <w:b/>
          <w:color w:val="0070C0"/>
          <w:sz w:val="28"/>
          <w:szCs w:val="24"/>
        </w:rPr>
        <w:t>Lack of supervision and guidance</w:t>
      </w:r>
      <w:r w:rsidRPr="00CD0FDA">
        <w:rPr>
          <w:color w:val="0070C0"/>
          <w:sz w:val="28"/>
          <w:szCs w:val="24"/>
        </w:rPr>
        <w:t xml:space="preserve"> </w:t>
      </w:r>
      <w:r w:rsidR="00235D59" w:rsidRPr="00CD0FDA">
        <w:rPr>
          <w:sz w:val="24"/>
          <w:szCs w:val="24"/>
        </w:rPr>
        <w:t xml:space="preserve">– this involves a failure to provide an adequate level of guidance and supervision to ensure a child is physically safe and protected from harm. It may involve leaving a child to cope alone, abandoning them, or leaving them with inappropriate carers, or failing to provide appropriate boundaries about behaviours such as under-age sexual activity or alcohol use. It can affect children of all ages. Parental supervision includes consideration for the child’s safety according to the child’s age and ability including the ability to anticipate potential dangers/risks and take appropriate action as well as the ability of parents to hold a child and their needs in mind, anticipating these needs and responding appropriately (being re-active and pro-active as required). </w:t>
      </w:r>
    </w:p>
    <w:p w14:paraId="30D05087" w14:textId="77777777" w:rsidR="00235D59" w:rsidRPr="00D82F1E" w:rsidRDefault="00235D59" w:rsidP="00756D64">
      <w:pPr>
        <w:spacing w:line="276" w:lineRule="auto"/>
        <w:jc w:val="both"/>
        <w:rPr>
          <w:sz w:val="24"/>
          <w:szCs w:val="24"/>
        </w:rPr>
      </w:pPr>
    </w:p>
    <w:p w14:paraId="42AE1526" w14:textId="3A129972" w:rsidR="00235D59" w:rsidRDefault="00235D59" w:rsidP="00756D64">
      <w:pPr>
        <w:spacing w:line="276" w:lineRule="auto"/>
        <w:jc w:val="both"/>
        <w:rPr>
          <w:sz w:val="24"/>
          <w:szCs w:val="24"/>
        </w:rPr>
      </w:pPr>
      <w:r w:rsidRPr="00D82F1E">
        <w:rPr>
          <w:sz w:val="24"/>
          <w:szCs w:val="24"/>
        </w:rPr>
        <w:lastRenderedPageBreak/>
        <w:t>These observable factors relate to children’s developmental needs including health, education, emotional and behavioural development, identity, family and social relationships, social presentation, and self-care skills.</w:t>
      </w:r>
    </w:p>
    <w:p w14:paraId="769582E7" w14:textId="77777777" w:rsidR="00526840" w:rsidRPr="008A7A61" w:rsidRDefault="00526840" w:rsidP="00756D64">
      <w:pPr>
        <w:spacing w:line="276" w:lineRule="auto"/>
        <w:jc w:val="both"/>
        <w:rPr>
          <w:sz w:val="24"/>
          <w:szCs w:val="24"/>
        </w:rPr>
      </w:pPr>
    </w:p>
    <w:p w14:paraId="3E99B4EF" w14:textId="75E2C920" w:rsidR="00FD430B" w:rsidRPr="00262544" w:rsidRDefault="00FD430B" w:rsidP="009971DB">
      <w:pPr>
        <w:pStyle w:val="Heading1"/>
        <w:numPr>
          <w:ilvl w:val="0"/>
          <w:numId w:val="4"/>
        </w:numPr>
        <w:ind w:left="709"/>
      </w:pPr>
      <w:bookmarkStart w:id="7" w:name="_Toc169272884"/>
      <w:r w:rsidRPr="00262544">
        <w:t xml:space="preserve">National </w:t>
      </w:r>
      <w:r w:rsidRPr="00A218AF">
        <w:t>and</w:t>
      </w:r>
      <w:r w:rsidRPr="00262544">
        <w:t xml:space="preserve"> Local Context</w:t>
      </w:r>
      <w:bookmarkEnd w:id="7"/>
      <w:r w:rsidRPr="00262544">
        <w:t xml:space="preserve"> </w:t>
      </w:r>
    </w:p>
    <w:p w14:paraId="51182892" w14:textId="1B90F7ED" w:rsidR="00C22E81" w:rsidRPr="004503CD" w:rsidRDefault="00650C52" w:rsidP="00FD430B">
      <w:pPr>
        <w:jc w:val="center"/>
        <w:rPr>
          <w:sz w:val="32"/>
          <w:szCs w:val="32"/>
        </w:rPr>
      </w:pPr>
      <w:r w:rsidRPr="007C10D6">
        <w:rPr>
          <w:noProof/>
        </w:rPr>
        <w:drawing>
          <wp:inline distT="0" distB="0" distL="0" distR="0" wp14:anchorId="2383F187" wp14:editId="0C6FF14D">
            <wp:extent cx="6047740" cy="2005968"/>
            <wp:effectExtent l="0" t="0" r="0" b="0"/>
            <wp:docPr id="14" name="Picture 14" title="image of two hands with fingers reachin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9845" b="12116"/>
                    <a:stretch/>
                  </pic:blipFill>
                  <pic:spPr bwMode="auto">
                    <a:xfrm>
                      <a:off x="0" y="0"/>
                      <a:ext cx="6047740" cy="2005968"/>
                    </a:xfrm>
                    <a:prstGeom prst="rect">
                      <a:avLst/>
                    </a:prstGeom>
                    <a:ln>
                      <a:noFill/>
                    </a:ln>
                    <a:extLst>
                      <a:ext uri="{53640926-AAD7-44D8-BBD7-CCE9431645EC}">
                        <a14:shadowObscured xmlns:a14="http://schemas.microsoft.com/office/drawing/2010/main"/>
                      </a:ext>
                    </a:extLst>
                  </pic:spPr>
                </pic:pic>
              </a:graphicData>
            </a:graphic>
          </wp:inline>
        </w:drawing>
      </w:r>
    </w:p>
    <w:p w14:paraId="6C6FC9EF" w14:textId="77777777" w:rsidR="00650C52" w:rsidRDefault="00650C52" w:rsidP="00C553E6">
      <w:pPr>
        <w:spacing w:line="276" w:lineRule="auto"/>
        <w:jc w:val="both"/>
        <w:rPr>
          <w:b/>
          <w:sz w:val="32"/>
          <w:szCs w:val="32"/>
        </w:rPr>
      </w:pPr>
    </w:p>
    <w:p w14:paraId="7888D08B" w14:textId="501A52A0" w:rsidR="00CD0FDA" w:rsidRPr="00526840" w:rsidRDefault="00C553E6" w:rsidP="009971DB">
      <w:pPr>
        <w:pStyle w:val="ListParagraph"/>
        <w:numPr>
          <w:ilvl w:val="1"/>
          <w:numId w:val="4"/>
        </w:numPr>
        <w:spacing w:line="276" w:lineRule="auto"/>
        <w:jc w:val="both"/>
        <w:rPr>
          <w:b/>
          <w:color w:val="0070C0"/>
          <w:sz w:val="28"/>
          <w:szCs w:val="32"/>
        </w:rPr>
      </w:pPr>
      <w:r w:rsidRPr="00526840">
        <w:rPr>
          <w:b/>
          <w:color w:val="0070C0"/>
          <w:sz w:val="28"/>
          <w:szCs w:val="32"/>
        </w:rPr>
        <w:t>National Context</w:t>
      </w:r>
    </w:p>
    <w:p w14:paraId="20CDAB01" w14:textId="640AA0CC" w:rsidR="00FD430B" w:rsidRDefault="00FD430B" w:rsidP="00C553E6">
      <w:pPr>
        <w:spacing w:line="276" w:lineRule="auto"/>
        <w:jc w:val="both"/>
        <w:rPr>
          <w:bCs/>
          <w:sz w:val="24"/>
          <w:szCs w:val="24"/>
        </w:rPr>
      </w:pPr>
      <w:r w:rsidRPr="001C4A3C">
        <w:rPr>
          <w:bCs/>
          <w:sz w:val="24"/>
          <w:szCs w:val="24"/>
        </w:rPr>
        <w:t>Neglect is the most common form of child maltreatment in England (Department for Education, 2013; Radford et al, 2011) and the USA (</w:t>
      </w:r>
      <w:proofErr w:type="spellStart"/>
      <w:r w:rsidRPr="001C4A3C">
        <w:rPr>
          <w:bCs/>
          <w:sz w:val="24"/>
          <w:szCs w:val="24"/>
        </w:rPr>
        <w:t>Sedlak</w:t>
      </w:r>
      <w:proofErr w:type="spellEnd"/>
      <w:r w:rsidRPr="001C4A3C">
        <w:rPr>
          <w:bCs/>
          <w:sz w:val="24"/>
          <w:szCs w:val="24"/>
        </w:rPr>
        <w:t xml:space="preserve"> et al., 2010). </w:t>
      </w:r>
    </w:p>
    <w:p w14:paraId="0D25F672" w14:textId="77777777" w:rsidR="00FD430B" w:rsidRDefault="00FD430B" w:rsidP="00C553E6">
      <w:pPr>
        <w:spacing w:line="276" w:lineRule="auto"/>
        <w:jc w:val="both"/>
        <w:rPr>
          <w:bCs/>
          <w:sz w:val="24"/>
          <w:szCs w:val="24"/>
        </w:rPr>
      </w:pPr>
    </w:p>
    <w:p w14:paraId="046C25EB" w14:textId="0ED29E3E" w:rsidR="00FD430B" w:rsidRDefault="00FD430B" w:rsidP="00C553E6">
      <w:pPr>
        <w:spacing w:line="276" w:lineRule="auto"/>
        <w:jc w:val="both"/>
        <w:rPr>
          <w:bCs/>
          <w:sz w:val="24"/>
          <w:szCs w:val="24"/>
        </w:rPr>
      </w:pPr>
      <w:r w:rsidRPr="001C4A3C">
        <w:rPr>
          <w:bCs/>
          <w:sz w:val="24"/>
          <w:szCs w:val="24"/>
        </w:rPr>
        <w:t>In England, almost half (43%) of child protection plans are made in response to neglect, and it feature</w:t>
      </w:r>
      <w:r>
        <w:rPr>
          <w:bCs/>
          <w:sz w:val="24"/>
          <w:szCs w:val="24"/>
        </w:rPr>
        <w:t>s</w:t>
      </w:r>
      <w:r w:rsidRPr="001C4A3C">
        <w:rPr>
          <w:bCs/>
          <w:sz w:val="24"/>
          <w:szCs w:val="24"/>
        </w:rPr>
        <w:t xml:space="preserve"> in 60% of serious case reviews (Brandon et al., 2012). Radford and colleagues’ study for the NSPCC found that 9% of young adults had been severely neglected by parents or guardians during their childhood (Radford et al, 2011). Yet a number of high profile child deaths (see Laming, 2003; Lock, 2013) have shown that it is extremely difficult for professionals with safeguarding responsibilities to identify indicators of neglect, to assess whether what they have observed is sufficiently serious for them to take action, and to decide on the most</w:t>
      </w:r>
      <w:r>
        <w:rPr>
          <w:bCs/>
          <w:sz w:val="24"/>
          <w:szCs w:val="24"/>
        </w:rPr>
        <w:t xml:space="preserve"> appropriate course of action. </w:t>
      </w:r>
    </w:p>
    <w:p w14:paraId="410D7947" w14:textId="19B49E66" w:rsidR="00FD430B" w:rsidRDefault="00FD430B" w:rsidP="00C553E6">
      <w:pPr>
        <w:spacing w:line="276" w:lineRule="auto"/>
        <w:jc w:val="both"/>
        <w:rPr>
          <w:bCs/>
          <w:sz w:val="24"/>
          <w:szCs w:val="24"/>
        </w:rPr>
      </w:pPr>
    </w:p>
    <w:p w14:paraId="5BE4499D" w14:textId="77777777" w:rsidR="00FD430B" w:rsidRPr="00FD430B" w:rsidRDefault="00FD430B" w:rsidP="00C553E6">
      <w:pPr>
        <w:spacing w:line="276" w:lineRule="auto"/>
        <w:jc w:val="both"/>
        <w:rPr>
          <w:bCs/>
          <w:sz w:val="24"/>
          <w:szCs w:val="24"/>
        </w:rPr>
      </w:pPr>
      <w:r w:rsidRPr="00FD430B">
        <w:rPr>
          <w:bCs/>
          <w:sz w:val="24"/>
          <w:szCs w:val="24"/>
        </w:rPr>
        <w:t xml:space="preserve">Data tells us that the percentage of children living in poverty in the UK has increased in recent years, particularly in working families. Not all children living in poverty will experience neglectful care. However, poverty is an important factor linked with neglect and can significantly reduce parenting capacity. </w:t>
      </w:r>
    </w:p>
    <w:p w14:paraId="5FE8F04A" w14:textId="77777777" w:rsidR="00FD430B" w:rsidRPr="00FD430B" w:rsidRDefault="00FD430B" w:rsidP="00C553E6">
      <w:pPr>
        <w:spacing w:line="276" w:lineRule="auto"/>
        <w:jc w:val="both"/>
        <w:rPr>
          <w:bCs/>
          <w:sz w:val="24"/>
          <w:szCs w:val="24"/>
        </w:rPr>
      </w:pPr>
    </w:p>
    <w:p w14:paraId="06572213" w14:textId="0945AC1B" w:rsidR="00FD430B" w:rsidRPr="00FD430B" w:rsidRDefault="00FD430B" w:rsidP="00C553E6">
      <w:pPr>
        <w:spacing w:line="276" w:lineRule="auto"/>
        <w:jc w:val="both"/>
        <w:rPr>
          <w:bCs/>
          <w:sz w:val="24"/>
          <w:szCs w:val="24"/>
        </w:rPr>
      </w:pPr>
      <w:r w:rsidRPr="00FD430B">
        <w:rPr>
          <w:bCs/>
          <w:sz w:val="24"/>
          <w:szCs w:val="24"/>
        </w:rPr>
        <w:t>The Covid-19 pandemic is likely to have increased the risk of children being neglected as it has led to more families experiencing financial difficulties, increased rates of domestic violence, drug and alcohol issues and mental health difficulties. All of these things can mean that children’s needs are not met consistently. In addition to this, children have been out of school for long periods of time, have not been visible to professionals and may have been isolated from other sources of support.</w:t>
      </w:r>
    </w:p>
    <w:p w14:paraId="6E739A7C" w14:textId="29446BB6" w:rsidR="00B37280" w:rsidRDefault="00B37280" w:rsidP="00C553E6">
      <w:pPr>
        <w:spacing w:line="276" w:lineRule="auto"/>
        <w:jc w:val="both"/>
        <w:rPr>
          <w:b/>
          <w:bCs/>
          <w:sz w:val="32"/>
          <w:szCs w:val="32"/>
        </w:rPr>
      </w:pPr>
    </w:p>
    <w:p w14:paraId="35902D26" w14:textId="76593B28" w:rsidR="00CD0FDA" w:rsidRPr="00526840" w:rsidRDefault="00FD430B" w:rsidP="009971DB">
      <w:pPr>
        <w:pStyle w:val="ListParagraph"/>
        <w:numPr>
          <w:ilvl w:val="1"/>
          <w:numId w:val="4"/>
        </w:numPr>
        <w:spacing w:line="276" w:lineRule="auto"/>
        <w:jc w:val="both"/>
        <w:rPr>
          <w:b/>
          <w:bCs/>
          <w:color w:val="0070C0"/>
          <w:sz w:val="28"/>
          <w:szCs w:val="32"/>
        </w:rPr>
      </w:pPr>
      <w:r w:rsidRPr="00526840">
        <w:rPr>
          <w:b/>
          <w:bCs/>
          <w:color w:val="0070C0"/>
          <w:sz w:val="28"/>
          <w:szCs w:val="32"/>
        </w:rPr>
        <w:lastRenderedPageBreak/>
        <w:t>Local Context</w:t>
      </w:r>
    </w:p>
    <w:p w14:paraId="2A1FF6B9" w14:textId="77777777" w:rsidR="00B37280" w:rsidRDefault="00B37280" w:rsidP="00C553E6">
      <w:pPr>
        <w:spacing w:line="276" w:lineRule="auto"/>
        <w:jc w:val="both"/>
        <w:rPr>
          <w:noProof/>
        </w:rPr>
      </w:pPr>
    </w:p>
    <w:p w14:paraId="05FE0951" w14:textId="139FA02B" w:rsidR="00FD430B" w:rsidRPr="001620EE" w:rsidRDefault="00FD430B" w:rsidP="00C553E6">
      <w:pPr>
        <w:spacing w:line="276" w:lineRule="auto"/>
        <w:jc w:val="both"/>
        <w:rPr>
          <w:b/>
          <w:bCs/>
          <w:sz w:val="32"/>
          <w:szCs w:val="32"/>
        </w:rPr>
      </w:pPr>
      <w:r w:rsidRPr="001C4A3C">
        <w:rPr>
          <w:bCs/>
          <w:sz w:val="24"/>
          <w:szCs w:val="24"/>
        </w:rPr>
        <w:t>The Herefordshire Child Health Profile (2023), compiled by The Office for Health Improvement and Disparities (OHID), concluded that;</w:t>
      </w:r>
    </w:p>
    <w:p w14:paraId="7DB80B6A" w14:textId="77777777" w:rsidR="00FD430B" w:rsidRPr="001C4A3C" w:rsidRDefault="00FD430B" w:rsidP="00C553E6">
      <w:pPr>
        <w:spacing w:line="276" w:lineRule="auto"/>
        <w:jc w:val="both"/>
        <w:rPr>
          <w:sz w:val="24"/>
          <w:szCs w:val="24"/>
        </w:rPr>
      </w:pPr>
    </w:p>
    <w:p w14:paraId="189ADB0B" w14:textId="77777777" w:rsidR="00FD430B" w:rsidRPr="001C4A3C" w:rsidRDefault="00FD430B" w:rsidP="00C553E6">
      <w:pPr>
        <w:spacing w:line="276" w:lineRule="auto"/>
        <w:jc w:val="both"/>
        <w:rPr>
          <w:sz w:val="24"/>
          <w:szCs w:val="24"/>
        </w:rPr>
      </w:pPr>
      <w:r w:rsidRPr="001C4A3C">
        <w:rPr>
          <w:sz w:val="24"/>
          <w:szCs w:val="24"/>
        </w:rPr>
        <w:t>“Overall, comparing local indicators with England averages, the health and wellbeing of children in Herefordshire is mixed.’</w:t>
      </w:r>
    </w:p>
    <w:p w14:paraId="07D20074" w14:textId="77777777" w:rsidR="00FD430B" w:rsidRPr="001C4A3C" w:rsidRDefault="00FD430B" w:rsidP="00C553E6">
      <w:pPr>
        <w:spacing w:line="276" w:lineRule="auto"/>
        <w:jc w:val="both"/>
        <w:rPr>
          <w:sz w:val="24"/>
          <w:szCs w:val="24"/>
        </w:rPr>
      </w:pPr>
    </w:p>
    <w:p w14:paraId="1E68123F" w14:textId="77777777" w:rsidR="00FD430B" w:rsidRPr="001C4A3C" w:rsidRDefault="00FD430B" w:rsidP="00C553E6">
      <w:pPr>
        <w:spacing w:line="276" w:lineRule="auto"/>
        <w:jc w:val="both"/>
        <w:rPr>
          <w:sz w:val="24"/>
          <w:szCs w:val="24"/>
        </w:rPr>
      </w:pPr>
      <w:r w:rsidRPr="001C4A3C">
        <w:rPr>
          <w:sz w:val="24"/>
          <w:szCs w:val="24"/>
        </w:rPr>
        <w:t>Herefordshire is home to around 35,900 young people aged under 18 and this is projected to increase to 37,000 by 2025.  Children in Herefordshire generally receive a good education; however this does not necessarily translate into social mobility. Our children and young people are less likely to experience the well-publicised threats of knife crime and gang culture than their counterparts in Britain’s urban centres, but growing up in one of England’s most rural counties presents issues of its own. </w:t>
      </w:r>
    </w:p>
    <w:p w14:paraId="1990C5E5" w14:textId="77777777" w:rsidR="00FD430B" w:rsidRPr="001C4A3C" w:rsidRDefault="00FD430B" w:rsidP="00C553E6">
      <w:pPr>
        <w:spacing w:line="276" w:lineRule="auto"/>
        <w:jc w:val="both"/>
        <w:rPr>
          <w:sz w:val="24"/>
          <w:szCs w:val="24"/>
        </w:rPr>
      </w:pPr>
    </w:p>
    <w:p w14:paraId="62048ED9" w14:textId="77777777" w:rsidR="00FD430B" w:rsidRPr="001C4A3C" w:rsidRDefault="00FD430B" w:rsidP="00C553E6">
      <w:pPr>
        <w:spacing w:line="276" w:lineRule="auto"/>
        <w:jc w:val="both"/>
        <w:rPr>
          <w:sz w:val="24"/>
          <w:szCs w:val="24"/>
        </w:rPr>
      </w:pPr>
      <w:r w:rsidRPr="001C4A3C">
        <w:rPr>
          <w:sz w:val="24"/>
          <w:szCs w:val="24"/>
        </w:rPr>
        <w:t>Action with Communities in Rural England (ACRE) has, highlighted how “for many children and young people, the ‘rural idyll’ of living in the countryside is far from reality. There are no cinemas, clubs, or other facilities their counterparts in urban areas take for granted. This isolation from services is often made worse by a lack of transport options and hidden poverty.” </w:t>
      </w:r>
    </w:p>
    <w:p w14:paraId="63E8FE8F" w14:textId="77777777" w:rsidR="00FD430B" w:rsidRPr="001C4A3C" w:rsidRDefault="00FD430B" w:rsidP="00C553E6">
      <w:pPr>
        <w:spacing w:line="276" w:lineRule="auto"/>
        <w:jc w:val="both"/>
        <w:rPr>
          <w:sz w:val="24"/>
          <w:szCs w:val="24"/>
        </w:rPr>
      </w:pPr>
    </w:p>
    <w:p w14:paraId="7C7AAB15" w14:textId="77777777" w:rsidR="00FD430B" w:rsidRPr="001C4A3C" w:rsidRDefault="00FD430B" w:rsidP="00C553E6">
      <w:pPr>
        <w:spacing w:line="276" w:lineRule="auto"/>
        <w:jc w:val="both"/>
        <w:rPr>
          <w:sz w:val="24"/>
          <w:szCs w:val="24"/>
        </w:rPr>
      </w:pPr>
      <w:r w:rsidRPr="001C4A3C">
        <w:rPr>
          <w:sz w:val="24"/>
          <w:szCs w:val="24"/>
        </w:rPr>
        <w:t xml:space="preserve">In addition, despite relatively abundant active leisure opportunities, children in Herefordshire are no less likely to be overweight or obese than their peers in England as a whole. The </w:t>
      </w:r>
      <w:hyperlink r:id="rId22" w:history="1">
        <w:r w:rsidRPr="00ED09EC">
          <w:rPr>
            <w:rStyle w:val="Hyperlink"/>
            <w:color w:val="0989B1" w:themeColor="accent6"/>
            <w:sz w:val="24"/>
            <w:szCs w:val="24"/>
          </w:rPr>
          <w:t>oral health of children</w:t>
        </w:r>
      </w:hyperlink>
      <w:r w:rsidRPr="00ED09EC">
        <w:rPr>
          <w:color w:val="0989B1" w:themeColor="accent6"/>
          <w:sz w:val="24"/>
          <w:szCs w:val="24"/>
        </w:rPr>
        <w:t xml:space="preserve"> </w:t>
      </w:r>
      <w:r w:rsidRPr="001C4A3C">
        <w:rPr>
          <w:sz w:val="24"/>
          <w:szCs w:val="24"/>
        </w:rPr>
        <w:t>in Herefordshire is also consistently poor compared to the rest of England.</w:t>
      </w:r>
    </w:p>
    <w:p w14:paraId="09023D7E" w14:textId="1ED9CFCD" w:rsidR="00FD430B" w:rsidRDefault="00FD430B" w:rsidP="00C553E6">
      <w:pPr>
        <w:spacing w:line="276" w:lineRule="auto"/>
        <w:jc w:val="both"/>
        <w:rPr>
          <w:sz w:val="24"/>
          <w:szCs w:val="24"/>
        </w:rPr>
      </w:pPr>
    </w:p>
    <w:p w14:paraId="1DEF68A6" w14:textId="77777777" w:rsidR="00C81FE0" w:rsidRDefault="00C81FE0" w:rsidP="00C553E6">
      <w:pPr>
        <w:spacing w:line="276" w:lineRule="auto"/>
        <w:jc w:val="both"/>
        <w:rPr>
          <w:sz w:val="24"/>
          <w:szCs w:val="24"/>
        </w:rPr>
      </w:pPr>
      <w:r>
        <w:rPr>
          <w:sz w:val="24"/>
          <w:szCs w:val="24"/>
        </w:rPr>
        <w:t>Neglect accounts as a significant and growing proportion of Herefordshire Children who are subject to a Child Protection Plan (41% of all Child Protection Plans in 2023/24; in 2022/23 this was 33%).</w:t>
      </w:r>
    </w:p>
    <w:p w14:paraId="048E580A" w14:textId="77777777" w:rsidR="00C81FE0" w:rsidRPr="001C4A3C" w:rsidRDefault="00C81FE0" w:rsidP="00C81FE0">
      <w:pPr>
        <w:spacing w:line="360" w:lineRule="auto"/>
        <w:jc w:val="both"/>
        <w:rPr>
          <w:sz w:val="24"/>
          <w:szCs w:val="24"/>
        </w:rPr>
      </w:pPr>
      <w:r>
        <w:rPr>
          <w:noProof/>
          <w:sz w:val="24"/>
          <w:szCs w:val="24"/>
        </w:rPr>
        <w:drawing>
          <wp:anchor distT="0" distB="0" distL="114300" distR="114300" simplePos="0" relativeHeight="251660288" behindDoc="1" locked="0" layoutInCell="1" allowOverlap="1" wp14:anchorId="63D41FCB" wp14:editId="7A682D94">
            <wp:simplePos x="0" y="0"/>
            <wp:positionH relativeFrom="column">
              <wp:posOffset>-13335</wp:posOffset>
            </wp:positionH>
            <wp:positionV relativeFrom="paragraph">
              <wp:posOffset>184150</wp:posOffset>
            </wp:positionV>
            <wp:extent cx="3115945" cy="1873250"/>
            <wp:effectExtent l="0" t="0" r="8255" b="0"/>
            <wp:wrapTight wrapText="bothSides">
              <wp:wrapPolygon edited="0">
                <wp:start x="0" y="0"/>
                <wp:lineTo x="0" y="21307"/>
                <wp:lineTo x="21525" y="21307"/>
                <wp:lineTo x="21525" y="0"/>
                <wp:lineTo x="0" y="0"/>
              </wp:wrapPolygon>
            </wp:wrapTight>
            <wp:docPr id="6" name="Picture 6" descr="61% Emotional Abuse&#10;33% Child Neglect&#10;3% Physical Abuse&#10;3% Sexual Abuse&#10;" title="Pie Chart Child Protection Plans Herefordshire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5945" cy="187325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59264" behindDoc="1" locked="0" layoutInCell="1" allowOverlap="1" wp14:anchorId="05999C5F" wp14:editId="7D426B05">
            <wp:simplePos x="0" y="0"/>
            <wp:positionH relativeFrom="column">
              <wp:posOffset>3155315</wp:posOffset>
            </wp:positionH>
            <wp:positionV relativeFrom="paragraph">
              <wp:posOffset>184150</wp:posOffset>
            </wp:positionV>
            <wp:extent cx="3116328" cy="1873250"/>
            <wp:effectExtent l="0" t="0" r="8255" b="0"/>
            <wp:wrapTight wrapText="bothSides">
              <wp:wrapPolygon edited="0">
                <wp:start x="0" y="0"/>
                <wp:lineTo x="0" y="21307"/>
                <wp:lineTo x="21525" y="21307"/>
                <wp:lineTo x="21525" y="0"/>
                <wp:lineTo x="0" y="0"/>
              </wp:wrapPolygon>
            </wp:wrapTight>
            <wp:docPr id="3" name="Picture 3" descr="52% Emotional Abuse&#10;41% Neglect&#10;5% Sexual Abuse&#10;2% Physical Abuse" title="Pie Chart Child Protection Plans Herefordshire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6328" cy="1873250"/>
                    </a:xfrm>
                    <a:prstGeom prst="rect">
                      <a:avLst/>
                    </a:prstGeom>
                    <a:noFill/>
                  </pic:spPr>
                </pic:pic>
              </a:graphicData>
            </a:graphic>
          </wp:anchor>
        </w:drawing>
      </w:r>
    </w:p>
    <w:p w14:paraId="79936F12" w14:textId="77777777" w:rsidR="00FD430B" w:rsidRPr="001C4A3C" w:rsidRDefault="00FD430B" w:rsidP="00FD430B">
      <w:pPr>
        <w:pStyle w:val="ListParagraph"/>
        <w:spacing w:line="360" w:lineRule="auto"/>
        <w:jc w:val="both"/>
        <w:rPr>
          <w:sz w:val="24"/>
          <w:szCs w:val="24"/>
        </w:rPr>
      </w:pPr>
    </w:p>
    <w:p w14:paraId="2818FD0D" w14:textId="77777777" w:rsidR="00FD430B" w:rsidRPr="001C4A3C" w:rsidRDefault="00FD430B" w:rsidP="00FB0973">
      <w:pPr>
        <w:spacing w:line="276" w:lineRule="auto"/>
        <w:jc w:val="both"/>
        <w:rPr>
          <w:sz w:val="24"/>
          <w:szCs w:val="24"/>
        </w:rPr>
      </w:pPr>
      <w:r w:rsidRPr="001C4A3C">
        <w:rPr>
          <w:sz w:val="24"/>
          <w:szCs w:val="24"/>
        </w:rPr>
        <w:t>Looking at the response to neglect in Herefordshire, since the introduction of the Graded Care Profile (GCP2) neglect assessment tool in 2017:</w:t>
      </w:r>
    </w:p>
    <w:p w14:paraId="61B0AAC5" w14:textId="59110F72" w:rsidR="00FD430B" w:rsidRPr="001C4A3C" w:rsidRDefault="00FD430B" w:rsidP="00FB0973">
      <w:pPr>
        <w:spacing w:line="276" w:lineRule="auto"/>
        <w:jc w:val="both"/>
        <w:rPr>
          <w:sz w:val="24"/>
          <w:szCs w:val="24"/>
        </w:rPr>
      </w:pPr>
    </w:p>
    <w:p w14:paraId="5194399B" w14:textId="4DF566BA" w:rsidR="00FD430B" w:rsidRPr="00526840" w:rsidRDefault="00FD430B" w:rsidP="009971DB">
      <w:pPr>
        <w:pStyle w:val="ListParagraph"/>
        <w:numPr>
          <w:ilvl w:val="0"/>
          <w:numId w:val="11"/>
        </w:numPr>
        <w:spacing w:line="276" w:lineRule="auto"/>
        <w:jc w:val="both"/>
        <w:rPr>
          <w:sz w:val="24"/>
          <w:szCs w:val="24"/>
        </w:rPr>
      </w:pPr>
      <w:r w:rsidRPr="00526840">
        <w:rPr>
          <w:sz w:val="24"/>
          <w:szCs w:val="24"/>
        </w:rPr>
        <w:lastRenderedPageBreak/>
        <w:t>8</w:t>
      </w:r>
      <w:r w:rsidR="005A1BC5" w:rsidRPr="00526840">
        <w:rPr>
          <w:sz w:val="24"/>
          <w:szCs w:val="24"/>
        </w:rPr>
        <w:t>30</w:t>
      </w:r>
      <w:r w:rsidRPr="00526840">
        <w:rPr>
          <w:sz w:val="24"/>
          <w:szCs w:val="24"/>
        </w:rPr>
        <w:t xml:space="preserve"> professionals have received training in the use of the tool.</w:t>
      </w:r>
    </w:p>
    <w:p w14:paraId="3E72DAAE" w14:textId="77777777" w:rsidR="00FD430B" w:rsidRPr="001C4A3C" w:rsidRDefault="00FD430B" w:rsidP="00526840">
      <w:pPr>
        <w:pStyle w:val="ListParagraph"/>
        <w:spacing w:line="276" w:lineRule="auto"/>
        <w:jc w:val="both"/>
        <w:rPr>
          <w:sz w:val="24"/>
          <w:szCs w:val="24"/>
        </w:rPr>
      </w:pPr>
    </w:p>
    <w:p w14:paraId="573C2A37" w14:textId="77777777" w:rsidR="00FD430B" w:rsidRPr="00526840" w:rsidRDefault="00FD430B" w:rsidP="009971DB">
      <w:pPr>
        <w:pStyle w:val="ListParagraph"/>
        <w:numPr>
          <w:ilvl w:val="0"/>
          <w:numId w:val="11"/>
        </w:numPr>
        <w:spacing w:line="276" w:lineRule="auto"/>
        <w:jc w:val="both"/>
        <w:rPr>
          <w:sz w:val="24"/>
          <w:szCs w:val="24"/>
        </w:rPr>
      </w:pPr>
      <w:r w:rsidRPr="00526840">
        <w:rPr>
          <w:sz w:val="24"/>
          <w:szCs w:val="24"/>
        </w:rPr>
        <w:t>The majority of these have come from three sectors, these being Herefordshire Local Authority, Education settings and Health providers.</w:t>
      </w:r>
    </w:p>
    <w:p w14:paraId="3A2C5420" w14:textId="77777777" w:rsidR="00FD430B" w:rsidRPr="001C4A3C" w:rsidRDefault="00FD430B" w:rsidP="00526840">
      <w:pPr>
        <w:pStyle w:val="ListParagraph"/>
        <w:spacing w:line="276" w:lineRule="auto"/>
        <w:jc w:val="both"/>
        <w:rPr>
          <w:sz w:val="24"/>
          <w:szCs w:val="24"/>
        </w:rPr>
      </w:pPr>
    </w:p>
    <w:p w14:paraId="51A428CA" w14:textId="77777777" w:rsidR="00FD430B" w:rsidRPr="00526840" w:rsidRDefault="00FD430B" w:rsidP="009971DB">
      <w:pPr>
        <w:pStyle w:val="ListParagraph"/>
        <w:numPr>
          <w:ilvl w:val="0"/>
          <w:numId w:val="11"/>
        </w:numPr>
        <w:spacing w:line="276" w:lineRule="auto"/>
        <w:jc w:val="both"/>
        <w:rPr>
          <w:sz w:val="24"/>
          <w:szCs w:val="24"/>
        </w:rPr>
      </w:pPr>
      <w:r w:rsidRPr="00526840">
        <w:rPr>
          <w:sz w:val="24"/>
          <w:szCs w:val="24"/>
        </w:rPr>
        <w:t>Records show that GCP2 assessments had been completed for at least 326 children between 2018 to February 2023.</w:t>
      </w:r>
    </w:p>
    <w:p w14:paraId="21BDAD12" w14:textId="77777777" w:rsidR="00FD430B" w:rsidRPr="001C4A3C" w:rsidRDefault="00FD430B" w:rsidP="00526840">
      <w:pPr>
        <w:pStyle w:val="ListParagraph"/>
        <w:spacing w:line="276" w:lineRule="auto"/>
        <w:jc w:val="both"/>
        <w:rPr>
          <w:sz w:val="24"/>
          <w:szCs w:val="24"/>
        </w:rPr>
      </w:pPr>
    </w:p>
    <w:p w14:paraId="133D68FE" w14:textId="726931AB" w:rsidR="004E4DD2" w:rsidRPr="00526840" w:rsidRDefault="00FD430B" w:rsidP="009971DB">
      <w:pPr>
        <w:pStyle w:val="ListParagraph"/>
        <w:numPr>
          <w:ilvl w:val="0"/>
          <w:numId w:val="11"/>
        </w:numPr>
        <w:spacing w:line="276" w:lineRule="auto"/>
        <w:jc w:val="both"/>
        <w:rPr>
          <w:sz w:val="24"/>
          <w:szCs w:val="24"/>
        </w:rPr>
      </w:pPr>
      <w:r w:rsidRPr="00526840">
        <w:rPr>
          <w:sz w:val="24"/>
          <w:szCs w:val="24"/>
        </w:rPr>
        <w:t>A survey of 43 professionals who had used the GCP2 tool (completed in February 2023) identified the positive impact that it had to help focus the concerns for the family, and help the main parent/carer to understand the concerns and impact it was having on the child.</w:t>
      </w:r>
    </w:p>
    <w:p w14:paraId="48A352F3" w14:textId="6DECC9A6" w:rsidR="00526840" w:rsidRPr="00526840" w:rsidRDefault="00526840" w:rsidP="00526840">
      <w:pPr>
        <w:spacing w:line="276" w:lineRule="auto"/>
        <w:jc w:val="both"/>
        <w:rPr>
          <w:sz w:val="24"/>
          <w:szCs w:val="24"/>
        </w:rPr>
      </w:pPr>
    </w:p>
    <w:p w14:paraId="08732857" w14:textId="0BC9343A" w:rsidR="002633F8" w:rsidRPr="002633F8" w:rsidRDefault="002633F8" w:rsidP="009971DB">
      <w:pPr>
        <w:pStyle w:val="Heading1"/>
        <w:numPr>
          <w:ilvl w:val="0"/>
          <w:numId w:val="4"/>
        </w:numPr>
        <w:ind w:left="709"/>
      </w:pPr>
      <w:bookmarkStart w:id="8" w:name="_Toc169272885"/>
      <w:r w:rsidRPr="002633F8">
        <w:t xml:space="preserve">Learning from Herefordshire Child Safeguarding </w:t>
      </w:r>
      <w:r w:rsidRPr="00A218AF">
        <w:t>Practice</w:t>
      </w:r>
      <w:r w:rsidRPr="002633F8">
        <w:t xml:space="preserve"> Reviews</w:t>
      </w:r>
      <w:bookmarkEnd w:id="8"/>
    </w:p>
    <w:p w14:paraId="4C446BB6" w14:textId="77777777" w:rsidR="002633F8" w:rsidRDefault="002633F8" w:rsidP="002633F8">
      <w:pPr>
        <w:spacing w:line="360" w:lineRule="auto"/>
        <w:jc w:val="both"/>
        <w:rPr>
          <w:sz w:val="24"/>
          <w:szCs w:val="24"/>
        </w:rPr>
      </w:pPr>
    </w:p>
    <w:p w14:paraId="44DF4B9A" w14:textId="05774951" w:rsidR="002633F8" w:rsidRPr="00960775" w:rsidRDefault="002633F8" w:rsidP="002633F8">
      <w:pPr>
        <w:spacing w:line="276" w:lineRule="auto"/>
        <w:jc w:val="both"/>
        <w:rPr>
          <w:sz w:val="24"/>
          <w:szCs w:val="24"/>
        </w:rPr>
      </w:pPr>
      <w:r w:rsidRPr="00960775">
        <w:rPr>
          <w:sz w:val="24"/>
          <w:szCs w:val="24"/>
        </w:rPr>
        <w:t>As in many areas around the country, the identification and response to childhood neglect has featured in a number of rapid reviews and local safeguarding child reviews within Herefordshire. This has included:</w:t>
      </w:r>
    </w:p>
    <w:p w14:paraId="45641D0D" w14:textId="7F3B07CF" w:rsidR="002633F8" w:rsidRPr="00960775" w:rsidRDefault="002633F8" w:rsidP="002633F8">
      <w:pPr>
        <w:spacing w:line="276" w:lineRule="auto"/>
        <w:jc w:val="both"/>
        <w:rPr>
          <w:sz w:val="24"/>
          <w:szCs w:val="24"/>
        </w:rPr>
      </w:pPr>
    </w:p>
    <w:p w14:paraId="2CBB47DA" w14:textId="50BBB89B" w:rsidR="002633F8" w:rsidRPr="00526840" w:rsidRDefault="002633F8" w:rsidP="009971DB">
      <w:pPr>
        <w:pStyle w:val="ListParagraph"/>
        <w:numPr>
          <w:ilvl w:val="0"/>
          <w:numId w:val="10"/>
        </w:numPr>
        <w:spacing w:line="276" w:lineRule="auto"/>
        <w:jc w:val="both"/>
        <w:rPr>
          <w:sz w:val="24"/>
          <w:szCs w:val="24"/>
        </w:rPr>
      </w:pPr>
      <w:r w:rsidRPr="00526840">
        <w:rPr>
          <w:sz w:val="24"/>
          <w:szCs w:val="24"/>
        </w:rPr>
        <w:t>The multi-agency responsibility to identify and respond to all aspects of neglect, and the assessment tools and training which support this.</w:t>
      </w:r>
    </w:p>
    <w:p w14:paraId="27C03EA7" w14:textId="77777777" w:rsidR="002633F8" w:rsidRPr="00960775" w:rsidRDefault="002633F8" w:rsidP="00526840">
      <w:pPr>
        <w:spacing w:line="276" w:lineRule="auto"/>
        <w:ind w:left="720"/>
        <w:jc w:val="both"/>
        <w:rPr>
          <w:sz w:val="24"/>
          <w:szCs w:val="24"/>
        </w:rPr>
      </w:pPr>
    </w:p>
    <w:p w14:paraId="153058F3" w14:textId="77777777" w:rsidR="002633F8" w:rsidRPr="00526840" w:rsidRDefault="002633F8" w:rsidP="009971DB">
      <w:pPr>
        <w:pStyle w:val="ListParagraph"/>
        <w:numPr>
          <w:ilvl w:val="0"/>
          <w:numId w:val="10"/>
        </w:numPr>
        <w:spacing w:line="276" w:lineRule="auto"/>
        <w:jc w:val="both"/>
        <w:rPr>
          <w:sz w:val="24"/>
          <w:szCs w:val="24"/>
        </w:rPr>
      </w:pPr>
      <w:r w:rsidRPr="00526840">
        <w:rPr>
          <w:sz w:val="24"/>
          <w:szCs w:val="24"/>
        </w:rPr>
        <w:t>Educational and emotional neglect and the effects of non-dependent alcohol use by parents on parenting practices.</w:t>
      </w:r>
    </w:p>
    <w:p w14:paraId="7AD1124E" w14:textId="77777777" w:rsidR="002633F8" w:rsidRPr="00960775" w:rsidRDefault="002633F8" w:rsidP="00526840">
      <w:pPr>
        <w:spacing w:line="276" w:lineRule="auto"/>
        <w:ind w:left="720"/>
        <w:jc w:val="both"/>
        <w:rPr>
          <w:sz w:val="24"/>
          <w:szCs w:val="24"/>
        </w:rPr>
      </w:pPr>
    </w:p>
    <w:p w14:paraId="41B824BC" w14:textId="77777777" w:rsidR="002633F8" w:rsidRPr="00526840" w:rsidRDefault="002633F8" w:rsidP="009971DB">
      <w:pPr>
        <w:pStyle w:val="ListParagraph"/>
        <w:numPr>
          <w:ilvl w:val="0"/>
          <w:numId w:val="10"/>
        </w:numPr>
        <w:spacing w:line="276" w:lineRule="auto"/>
        <w:jc w:val="both"/>
        <w:rPr>
          <w:sz w:val="24"/>
          <w:szCs w:val="24"/>
        </w:rPr>
      </w:pPr>
      <w:r w:rsidRPr="00526840">
        <w:rPr>
          <w:sz w:val="24"/>
          <w:szCs w:val="24"/>
        </w:rPr>
        <w:t xml:space="preserve">The recognition of neglect at its early stages and in all its forms, for example childhood obesity and medical neglect. </w:t>
      </w:r>
    </w:p>
    <w:p w14:paraId="50661770" w14:textId="77777777" w:rsidR="002633F8" w:rsidRPr="00960775" w:rsidRDefault="002633F8" w:rsidP="002633F8">
      <w:pPr>
        <w:spacing w:line="276" w:lineRule="auto"/>
        <w:jc w:val="both"/>
        <w:rPr>
          <w:sz w:val="24"/>
          <w:szCs w:val="24"/>
        </w:rPr>
      </w:pPr>
    </w:p>
    <w:p w14:paraId="779E070A" w14:textId="77777777" w:rsidR="002633F8" w:rsidRPr="00960775" w:rsidRDefault="002633F8" w:rsidP="002633F8">
      <w:pPr>
        <w:spacing w:line="276" w:lineRule="auto"/>
        <w:jc w:val="both"/>
        <w:rPr>
          <w:sz w:val="24"/>
          <w:szCs w:val="24"/>
        </w:rPr>
      </w:pPr>
      <w:r w:rsidRPr="00960775">
        <w:rPr>
          <w:sz w:val="24"/>
          <w:szCs w:val="24"/>
        </w:rPr>
        <w:t>Further detail of these cases can be found by following the below links.</w:t>
      </w:r>
    </w:p>
    <w:p w14:paraId="0481054B" w14:textId="77777777" w:rsidR="002633F8" w:rsidRPr="00960775" w:rsidRDefault="002633F8" w:rsidP="002633F8">
      <w:pPr>
        <w:spacing w:line="276" w:lineRule="auto"/>
        <w:jc w:val="both"/>
        <w:rPr>
          <w:sz w:val="24"/>
          <w:szCs w:val="24"/>
        </w:rPr>
      </w:pPr>
    </w:p>
    <w:p w14:paraId="64B4CF0F" w14:textId="77777777" w:rsidR="002633F8" w:rsidRPr="00ED09EC" w:rsidRDefault="00770CEB" w:rsidP="002633F8">
      <w:pPr>
        <w:spacing w:line="276" w:lineRule="auto"/>
        <w:jc w:val="both"/>
        <w:rPr>
          <w:color w:val="0989B1" w:themeColor="accent6"/>
          <w:sz w:val="20"/>
        </w:rPr>
      </w:pPr>
      <w:hyperlink r:id="rId25" w:history="1">
        <w:r w:rsidR="002633F8" w:rsidRPr="00ED09EC">
          <w:rPr>
            <w:rStyle w:val="Hyperlink"/>
            <w:color w:val="0989B1" w:themeColor="accent6"/>
            <w:sz w:val="20"/>
          </w:rPr>
          <w:t>Final-Report-LCSPR-Child-HN_Herefordshire-January-2024.pdf (herefordshiresafeguardingboards.org.uk)</w:t>
        </w:r>
      </w:hyperlink>
    </w:p>
    <w:p w14:paraId="077850DD" w14:textId="77777777" w:rsidR="002633F8" w:rsidRPr="00ED09EC" w:rsidRDefault="002633F8" w:rsidP="002633F8">
      <w:pPr>
        <w:spacing w:line="276" w:lineRule="auto"/>
        <w:jc w:val="both"/>
        <w:rPr>
          <w:color w:val="0989B1" w:themeColor="accent6"/>
          <w:sz w:val="20"/>
        </w:rPr>
      </w:pPr>
    </w:p>
    <w:p w14:paraId="2DC2DCAB" w14:textId="77777777" w:rsidR="002633F8" w:rsidRPr="00ED09EC" w:rsidRDefault="00770CEB" w:rsidP="002633F8">
      <w:pPr>
        <w:spacing w:line="276" w:lineRule="auto"/>
        <w:jc w:val="both"/>
        <w:rPr>
          <w:color w:val="0989B1" w:themeColor="accent6"/>
          <w:sz w:val="20"/>
        </w:rPr>
      </w:pPr>
      <w:hyperlink r:id="rId26" w:history="1">
        <w:r w:rsidR="002633F8" w:rsidRPr="00ED09EC">
          <w:rPr>
            <w:rStyle w:val="Hyperlink"/>
            <w:color w:val="0989B1" w:themeColor="accent6"/>
            <w:sz w:val="20"/>
          </w:rPr>
          <w:t>SCR-Louise-Executive-Summary_Final_Nov2022.pdf (herefordshiresafeguardingboards.org.uk)</w:t>
        </w:r>
      </w:hyperlink>
    </w:p>
    <w:p w14:paraId="2798504F" w14:textId="77777777" w:rsidR="002633F8" w:rsidRPr="00ED09EC" w:rsidRDefault="002633F8" w:rsidP="002633F8">
      <w:pPr>
        <w:spacing w:line="276" w:lineRule="auto"/>
        <w:jc w:val="both"/>
        <w:rPr>
          <w:color w:val="0989B1" w:themeColor="accent6"/>
          <w:sz w:val="20"/>
        </w:rPr>
      </w:pPr>
    </w:p>
    <w:p w14:paraId="6B1D2FC5" w14:textId="1793C72F" w:rsidR="002554F8" w:rsidRPr="00ED09EC" w:rsidRDefault="00770CEB" w:rsidP="002633F8">
      <w:pPr>
        <w:spacing w:line="276" w:lineRule="auto"/>
        <w:jc w:val="both"/>
        <w:rPr>
          <w:color w:val="0989B1" w:themeColor="accent6"/>
          <w:sz w:val="20"/>
        </w:rPr>
      </w:pPr>
      <w:hyperlink r:id="rId27" w:history="1">
        <w:r w:rsidR="002554F8" w:rsidRPr="00ED09EC">
          <w:rPr>
            <w:rStyle w:val="Hyperlink"/>
            <w:color w:val="0989B1" w:themeColor="accent6"/>
            <w:sz w:val="20"/>
          </w:rPr>
          <w:t>Learning-Briefing-SCR-Matthew-2022.pdf (herefordshiresafeguardingboards.org.uk)</w:t>
        </w:r>
      </w:hyperlink>
    </w:p>
    <w:p w14:paraId="3FC3032F" w14:textId="43D11C1C" w:rsidR="000B2838" w:rsidRDefault="000B2838" w:rsidP="009971DB">
      <w:pPr>
        <w:pStyle w:val="Heading1"/>
        <w:numPr>
          <w:ilvl w:val="0"/>
          <w:numId w:val="4"/>
        </w:numPr>
        <w:ind w:left="709"/>
      </w:pPr>
      <w:bookmarkStart w:id="9" w:name="_Toc169272886"/>
      <w:bookmarkStart w:id="10" w:name="_Hlk164324677"/>
      <w:r w:rsidRPr="00B000EE">
        <w:lastRenderedPageBreak/>
        <w:t xml:space="preserve">Working with children and </w:t>
      </w:r>
      <w:r w:rsidRPr="00A218AF">
        <w:t>young</w:t>
      </w:r>
      <w:r w:rsidRPr="00B000EE">
        <w:t xml:space="preserve"> people experiencing neglect</w:t>
      </w:r>
      <w:bookmarkEnd w:id="9"/>
      <w:r w:rsidRPr="00B000EE">
        <w:t xml:space="preserve"> </w:t>
      </w:r>
    </w:p>
    <w:p w14:paraId="5BD98234" w14:textId="135ABD06" w:rsidR="00650C52" w:rsidRPr="00650C52" w:rsidRDefault="00650C52" w:rsidP="00650C52">
      <w:r>
        <w:rPr>
          <w:noProof/>
        </w:rPr>
        <w:drawing>
          <wp:anchor distT="0" distB="0" distL="114300" distR="114300" simplePos="0" relativeHeight="251673600" behindDoc="0" locked="0" layoutInCell="1" allowOverlap="1" wp14:anchorId="32DD130E" wp14:editId="3F446138">
            <wp:simplePos x="0" y="0"/>
            <wp:positionH relativeFrom="margin">
              <wp:align>right</wp:align>
            </wp:positionH>
            <wp:positionV relativeFrom="paragraph">
              <wp:posOffset>118110</wp:posOffset>
            </wp:positionV>
            <wp:extent cx="3098800" cy="2065655"/>
            <wp:effectExtent l="0" t="0" r="6350" b="0"/>
            <wp:wrapSquare wrapText="bothSides"/>
            <wp:docPr id="19" name="Picture 19" title="image of child hand on adult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herefordshiresafeguardingboards.org.uk/wp-content/uploads/2022/08/big-hand-little-hand.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8800" cy="206565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10"/>
    <w:p w14:paraId="2A9648A8" w14:textId="7D73DF72" w:rsidR="000B2838" w:rsidRPr="007879CE" w:rsidRDefault="000B2838" w:rsidP="007879CE">
      <w:pPr>
        <w:spacing w:line="276" w:lineRule="auto"/>
        <w:jc w:val="both"/>
        <w:rPr>
          <w:sz w:val="24"/>
          <w:szCs w:val="24"/>
        </w:rPr>
      </w:pPr>
      <w:r w:rsidRPr="007879CE">
        <w:rPr>
          <w:sz w:val="24"/>
          <w:szCs w:val="24"/>
        </w:rPr>
        <w:t xml:space="preserve">Neglect is complex and can be very difficult to identify and measure. Neglect is an absence or omission of care, meaning that professionals working with children and young people need to measure what isn’t there. </w:t>
      </w:r>
    </w:p>
    <w:p w14:paraId="626E158B" w14:textId="77777777" w:rsidR="000B2838" w:rsidRPr="007879CE" w:rsidRDefault="000B2838" w:rsidP="007879CE">
      <w:pPr>
        <w:spacing w:line="276" w:lineRule="auto"/>
        <w:jc w:val="both"/>
        <w:rPr>
          <w:sz w:val="24"/>
          <w:szCs w:val="24"/>
        </w:rPr>
      </w:pPr>
    </w:p>
    <w:p w14:paraId="343D5E66" w14:textId="77777777" w:rsidR="000B2838" w:rsidRPr="007879CE" w:rsidRDefault="000B2838" w:rsidP="007879CE">
      <w:pPr>
        <w:spacing w:line="276" w:lineRule="auto"/>
        <w:jc w:val="both"/>
        <w:rPr>
          <w:sz w:val="24"/>
          <w:szCs w:val="24"/>
        </w:rPr>
      </w:pPr>
      <w:r w:rsidRPr="007879CE">
        <w:rPr>
          <w:sz w:val="24"/>
          <w:szCs w:val="24"/>
        </w:rPr>
        <w:t xml:space="preserve">Neglect is cumulative and its impact is often a result of a number of incidents rather than a single action. Because of this, it is really important for agencies to work together, be curious and share any concerns in a timely way. The signs and symptoms of neglect can vary widely. Professionals can disagree about what is ‘good enough’ care and may have different perspectives. Neglect can be uncomfortable to talk about, and historically professionals have been worried about offending parents. </w:t>
      </w:r>
    </w:p>
    <w:p w14:paraId="315B2DEC" w14:textId="77777777" w:rsidR="000B2838" w:rsidRPr="007879CE" w:rsidRDefault="000B2838" w:rsidP="007879CE">
      <w:pPr>
        <w:spacing w:line="276" w:lineRule="auto"/>
        <w:jc w:val="both"/>
        <w:rPr>
          <w:sz w:val="24"/>
          <w:szCs w:val="24"/>
        </w:rPr>
      </w:pPr>
    </w:p>
    <w:p w14:paraId="11FD796C" w14:textId="77777777" w:rsidR="000B2838" w:rsidRPr="007879CE" w:rsidRDefault="000B2838" w:rsidP="007879CE">
      <w:pPr>
        <w:spacing w:line="276" w:lineRule="auto"/>
        <w:jc w:val="both"/>
        <w:rPr>
          <w:sz w:val="24"/>
          <w:szCs w:val="24"/>
        </w:rPr>
      </w:pPr>
      <w:r w:rsidRPr="007879CE">
        <w:rPr>
          <w:sz w:val="24"/>
          <w:szCs w:val="24"/>
        </w:rPr>
        <w:t xml:space="preserve">Practitioners working with the adults in the family may become over-optimistic about parent’s capacity to change or focus on the adult’s needs rather than the children. It is important to remember that it is everyone’s responsibility to address concerns about children’s welfare. Neglect can be a deliberate act or it can be unintentional. </w:t>
      </w:r>
    </w:p>
    <w:p w14:paraId="4427F109" w14:textId="77777777" w:rsidR="000B2838" w:rsidRPr="007879CE" w:rsidRDefault="000B2838" w:rsidP="007879CE">
      <w:pPr>
        <w:spacing w:line="276" w:lineRule="auto"/>
        <w:jc w:val="both"/>
        <w:rPr>
          <w:sz w:val="24"/>
          <w:szCs w:val="24"/>
        </w:rPr>
      </w:pPr>
    </w:p>
    <w:p w14:paraId="4BA7FBFD" w14:textId="2EFDE51F" w:rsidR="00FF2C5F" w:rsidRPr="007879CE" w:rsidRDefault="000B2838" w:rsidP="00526840">
      <w:pPr>
        <w:spacing w:line="276" w:lineRule="auto"/>
        <w:jc w:val="both"/>
        <w:rPr>
          <w:sz w:val="24"/>
          <w:szCs w:val="24"/>
        </w:rPr>
      </w:pPr>
      <w:r w:rsidRPr="007879CE">
        <w:rPr>
          <w:sz w:val="24"/>
          <w:szCs w:val="24"/>
        </w:rPr>
        <w:t>In cases where parents understand the impact of their actions on children and continue to cause harm, this should be taken very seriously. In most cases, neglect is a result of the parent or carer’s needs being prioritised over the child’s and support should be offered.</w:t>
      </w:r>
    </w:p>
    <w:p w14:paraId="15DB023B" w14:textId="77777777" w:rsidR="00BF120B" w:rsidRDefault="00BF120B" w:rsidP="007879CE">
      <w:pPr>
        <w:spacing w:line="276" w:lineRule="auto"/>
        <w:rPr>
          <w:b/>
          <w:sz w:val="24"/>
          <w:szCs w:val="24"/>
        </w:rPr>
      </w:pPr>
    </w:p>
    <w:p w14:paraId="409ED043" w14:textId="0E10ADDB" w:rsidR="00FD430B" w:rsidRPr="00526840" w:rsidRDefault="00F40081" w:rsidP="009971DB">
      <w:pPr>
        <w:pStyle w:val="ListParagraph"/>
        <w:numPr>
          <w:ilvl w:val="1"/>
          <w:numId w:val="4"/>
        </w:numPr>
        <w:spacing w:line="276" w:lineRule="auto"/>
        <w:ind w:left="567"/>
        <w:rPr>
          <w:b/>
          <w:color w:val="0070C0"/>
          <w:sz w:val="28"/>
          <w:szCs w:val="24"/>
        </w:rPr>
      </w:pPr>
      <w:r w:rsidRPr="00526840">
        <w:rPr>
          <w:b/>
          <w:color w:val="0070C0"/>
          <w:sz w:val="28"/>
          <w:szCs w:val="24"/>
        </w:rPr>
        <w:t xml:space="preserve">Responding </w:t>
      </w:r>
      <w:r w:rsidR="000B2838" w:rsidRPr="00526840">
        <w:rPr>
          <w:b/>
          <w:color w:val="0070C0"/>
          <w:sz w:val="28"/>
          <w:szCs w:val="24"/>
        </w:rPr>
        <w:t>and Assessing</w:t>
      </w:r>
    </w:p>
    <w:p w14:paraId="29A0C717" w14:textId="1F742CF5" w:rsidR="00FD430B" w:rsidRPr="007879CE" w:rsidRDefault="00FD430B" w:rsidP="007879CE">
      <w:pPr>
        <w:spacing w:line="276" w:lineRule="auto"/>
        <w:jc w:val="both"/>
        <w:rPr>
          <w:sz w:val="24"/>
          <w:szCs w:val="24"/>
        </w:rPr>
      </w:pPr>
      <w:r w:rsidRPr="007879CE">
        <w:rPr>
          <w:sz w:val="24"/>
          <w:szCs w:val="24"/>
        </w:rPr>
        <w:t>A shared understanding of neglect and that the safety and wellbeing of children and young people is a priority.</w:t>
      </w:r>
    </w:p>
    <w:p w14:paraId="03586EF4" w14:textId="4B6D7A38" w:rsidR="003E0C8C" w:rsidRPr="007879CE" w:rsidRDefault="003E0C8C" w:rsidP="007879CE">
      <w:pPr>
        <w:spacing w:line="276" w:lineRule="auto"/>
        <w:rPr>
          <w:sz w:val="24"/>
          <w:szCs w:val="24"/>
        </w:rPr>
      </w:pPr>
    </w:p>
    <w:p w14:paraId="74156C50" w14:textId="3C53735A" w:rsidR="008B5BC7" w:rsidRPr="00526840" w:rsidRDefault="00953EE9" w:rsidP="009971DB">
      <w:pPr>
        <w:pStyle w:val="ListParagraph"/>
        <w:numPr>
          <w:ilvl w:val="0"/>
          <w:numId w:val="9"/>
        </w:numPr>
        <w:spacing w:line="276" w:lineRule="auto"/>
        <w:jc w:val="both"/>
        <w:rPr>
          <w:sz w:val="24"/>
          <w:szCs w:val="24"/>
        </w:rPr>
      </w:pPr>
      <w:r w:rsidRPr="00526840">
        <w:rPr>
          <w:sz w:val="24"/>
          <w:szCs w:val="24"/>
        </w:rPr>
        <w:t>A shared understanding of the consequences of neglect and effects on a child’s health, safety and development including the impact of emotional neglect – taking an ACEs/trauma-informed approach.</w:t>
      </w:r>
    </w:p>
    <w:p w14:paraId="763F43B5" w14:textId="77777777" w:rsidR="008B5BC7" w:rsidRPr="007879CE" w:rsidRDefault="008B5BC7" w:rsidP="00526840">
      <w:pPr>
        <w:spacing w:line="276" w:lineRule="auto"/>
        <w:ind w:left="720"/>
        <w:jc w:val="both"/>
        <w:rPr>
          <w:sz w:val="24"/>
          <w:szCs w:val="24"/>
        </w:rPr>
      </w:pPr>
    </w:p>
    <w:p w14:paraId="4DF1CEA1" w14:textId="4D596842" w:rsidR="00967599" w:rsidRPr="00526840" w:rsidRDefault="00953EE9" w:rsidP="009971DB">
      <w:pPr>
        <w:pStyle w:val="ListParagraph"/>
        <w:numPr>
          <w:ilvl w:val="0"/>
          <w:numId w:val="9"/>
        </w:numPr>
        <w:spacing w:line="276" w:lineRule="auto"/>
        <w:jc w:val="both"/>
        <w:rPr>
          <w:sz w:val="24"/>
          <w:szCs w:val="24"/>
        </w:rPr>
      </w:pPr>
      <w:r w:rsidRPr="00526840">
        <w:rPr>
          <w:sz w:val="24"/>
          <w:szCs w:val="24"/>
        </w:rPr>
        <w:t>Prevention and early recognition of neglect followed by timely assessment and intervention using a strengths-b</w:t>
      </w:r>
      <w:r w:rsidR="00967599" w:rsidRPr="00526840">
        <w:rPr>
          <w:sz w:val="24"/>
          <w:szCs w:val="24"/>
        </w:rPr>
        <w:t>ased and restorative approaches.</w:t>
      </w:r>
    </w:p>
    <w:p w14:paraId="2CB8F092" w14:textId="77777777" w:rsidR="00967599" w:rsidRPr="007879CE" w:rsidRDefault="00967599" w:rsidP="00526840">
      <w:pPr>
        <w:spacing w:line="276" w:lineRule="auto"/>
        <w:ind w:left="720"/>
        <w:jc w:val="both"/>
        <w:rPr>
          <w:sz w:val="24"/>
          <w:szCs w:val="24"/>
        </w:rPr>
      </w:pPr>
    </w:p>
    <w:p w14:paraId="4D4DEF4E" w14:textId="50D59D38" w:rsidR="006C2CD8" w:rsidRPr="00526840" w:rsidRDefault="00953EE9" w:rsidP="009971DB">
      <w:pPr>
        <w:pStyle w:val="ListParagraph"/>
        <w:numPr>
          <w:ilvl w:val="0"/>
          <w:numId w:val="9"/>
        </w:numPr>
        <w:spacing w:line="276" w:lineRule="auto"/>
        <w:jc w:val="both"/>
        <w:rPr>
          <w:sz w:val="24"/>
          <w:szCs w:val="24"/>
        </w:rPr>
      </w:pPr>
      <w:r w:rsidRPr="00526840">
        <w:rPr>
          <w:sz w:val="24"/>
          <w:szCs w:val="24"/>
        </w:rPr>
        <w:t>Clarity over thresholds of need and distinctions between, for example, emerging circumstantial neglect or persistent n</w:t>
      </w:r>
      <w:r w:rsidR="006C2CD8" w:rsidRPr="00526840">
        <w:rPr>
          <w:sz w:val="24"/>
          <w:szCs w:val="24"/>
        </w:rPr>
        <w:t>eglect causing significant harm.</w:t>
      </w:r>
    </w:p>
    <w:p w14:paraId="1CF0648B" w14:textId="77777777" w:rsidR="006C2CD8" w:rsidRPr="007879CE" w:rsidRDefault="006C2CD8" w:rsidP="007879CE">
      <w:pPr>
        <w:spacing w:line="276" w:lineRule="auto"/>
        <w:ind w:left="720"/>
        <w:jc w:val="both"/>
        <w:rPr>
          <w:sz w:val="24"/>
          <w:szCs w:val="24"/>
        </w:rPr>
      </w:pPr>
    </w:p>
    <w:p w14:paraId="33379378" w14:textId="4FD174A3" w:rsidR="006C2CD8" w:rsidRPr="007879CE" w:rsidRDefault="00953EE9" w:rsidP="009971DB">
      <w:pPr>
        <w:numPr>
          <w:ilvl w:val="0"/>
          <w:numId w:val="8"/>
        </w:numPr>
        <w:spacing w:line="276" w:lineRule="auto"/>
        <w:jc w:val="both"/>
        <w:rPr>
          <w:sz w:val="24"/>
          <w:szCs w:val="24"/>
        </w:rPr>
      </w:pPr>
      <w:r w:rsidRPr="007879CE">
        <w:rPr>
          <w:sz w:val="24"/>
          <w:szCs w:val="24"/>
        </w:rPr>
        <w:lastRenderedPageBreak/>
        <w:t xml:space="preserve">A uniform, consistent integrated approach from all agencies and effective collaboration between them including effective information sharing. </w:t>
      </w:r>
    </w:p>
    <w:p w14:paraId="697B1DEA" w14:textId="77777777" w:rsidR="006C2CD8" w:rsidRPr="007879CE" w:rsidRDefault="006C2CD8" w:rsidP="007879CE">
      <w:pPr>
        <w:spacing w:line="276" w:lineRule="auto"/>
        <w:ind w:left="720"/>
        <w:jc w:val="both"/>
        <w:rPr>
          <w:sz w:val="24"/>
          <w:szCs w:val="24"/>
        </w:rPr>
      </w:pPr>
    </w:p>
    <w:p w14:paraId="1932C123" w14:textId="5A2B6F20" w:rsidR="006C2CD8" w:rsidRPr="00F5163B" w:rsidRDefault="00953EE9" w:rsidP="009971DB">
      <w:pPr>
        <w:pStyle w:val="ListParagraph"/>
        <w:numPr>
          <w:ilvl w:val="0"/>
          <w:numId w:val="8"/>
        </w:numPr>
        <w:spacing w:line="276" w:lineRule="auto"/>
        <w:jc w:val="both"/>
        <w:rPr>
          <w:sz w:val="24"/>
          <w:szCs w:val="24"/>
        </w:rPr>
      </w:pPr>
      <w:r w:rsidRPr="00F5163B">
        <w:rPr>
          <w:sz w:val="24"/>
          <w:szCs w:val="24"/>
        </w:rPr>
        <w:t>An early help approach to improve the safety of children and young people, ensuring a variety of appropriate interventions to tackle child neglect and place this within an approach that prioritises contextualised safeguarding – ‘Right Help; Right Time’ is a Safeguarding Partnership priority.</w:t>
      </w:r>
    </w:p>
    <w:p w14:paraId="5B3B9E3F" w14:textId="77777777" w:rsidR="006C2CD8" w:rsidRPr="007879CE" w:rsidRDefault="006C2CD8" w:rsidP="00F5163B">
      <w:pPr>
        <w:spacing w:line="276" w:lineRule="auto"/>
        <w:ind w:left="720"/>
        <w:jc w:val="both"/>
        <w:rPr>
          <w:sz w:val="24"/>
          <w:szCs w:val="24"/>
        </w:rPr>
      </w:pPr>
    </w:p>
    <w:p w14:paraId="09FE411C" w14:textId="486CBDF2" w:rsidR="008A7A61" w:rsidRPr="00CD0FDA" w:rsidRDefault="00953EE9" w:rsidP="009971DB">
      <w:pPr>
        <w:pStyle w:val="ListParagraph"/>
        <w:numPr>
          <w:ilvl w:val="0"/>
          <w:numId w:val="8"/>
        </w:numPr>
        <w:spacing w:line="276" w:lineRule="auto"/>
        <w:jc w:val="both"/>
        <w:rPr>
          <w:sz w:val="24"/>
          <w:szCs w:val="24"/>
        </w:rPr>
      </w:pPr>
      <w:r w:rsidRPr="00F5163B">
        <w:rPr>
          <w:sz w:val="24"/>
          <w:szCs w:val="24"/>
        </w:rPr>
        <w:t>All agencies have a role in prevention and signposting support and education for parents and carers, such as the Solihull Approach online parenting programme, Triple P par</w:t>
      </w:r>
      <w:r w:rsidR="006C2CD8" w:rsidRPr="00F5163B">
        <w:rPr>
          <w:sz w:val="24"/>
          <w:szCs w:val="24"/>
        </w:rPr>
        <w:t>enting groups and the CHAT Team.</w:t>
      </w:r>
    </w:p>
    <w:p w14:paraId="04CFEDF8" w14:textId="77777777" w:rsidR="00FD430B" w:rsidRPr="007879CE" w:rsidRDefault="00FD430B" w:rsidP="007879CE">
      <w:pPr>
        <w:pStyle w:val="ListParagraph"/>
        <w:spacing w:line="276" w:lineRule="auto"/>
        <w:rPr>
          <w:sz w:val="24"/>
          <w:szCs w:val="24"/>
        </w:rPr>
      </w:pPr>
    </w:p>
    <w:p w14:paraId="3B723B2A" w14:textId="49593C34" w:rsidR="00FD430B" w:rsidRPr="00526840" w:rsidRDefault="00FD430B" w:rsidP="009971DB">
      <w:pPr>
        <w:pStyle w:val="ListParagraph"/>
        <w:numPr>
          <w:ilvl w:val="1"/>
          <w:numId w:val="4"/>
        </w:numPr>
        <w:spacing w:line="276" w:lineRule="auto"/>
        <w:ind w:left="567"/>
        <w:jc w:val="both"/>
        <w:rPr>
          <w:b/>
          <w:color w:val="0070C0"/>
          <w:sz w:val="28"/>
          <w:szCs w:val="24"/>
        </w:rPr>
      </w:pPr>
      <w:r w:rsidRPr="00526840">
        <w:rPr>
          <w:b/>
          <w:color w:val="0070C0"/>
          <w:sz w:val="28"/>
          <w:szCs w:val="24"/>
        </w:rPr>
        <w:t xml:space="preserve">Pre-birth </w:t>
      </w:r>
      <w:r w:rsidR="004E4DD2" w:rsidRPr="00526840">
        <w:rPr>
          <w:b/>
          <w:color w:val="0070C0"/>
          <w:sz w:val="28"/>
          <w:szCs w:val="24"/>
        </w:rPr>
        <w:t xml:space="preserve">Neglect </w:t>
      </w:r>
      <w:r w:rsidRPr="00526840">
        <w:rPr>
          <w:b/>
          <w:color w:val="0070C0"/>
          <w:sz w:val="28"/>
          <w:szCs w:val="24"/>
        </w:rPr>
        <w:t>- Neglect of a child can begin before they are born.</w:t>
      </w:r>
    </w:p>
    <w:p w14:paraId="28548304" w14:textId="77777777" w:rsidR="00FD430B" w:rsidRPr="007879CE" w:rsidRDefault="00FD430B" w:rsidP="007879CE">
      <w:pPr>
        <w:spacing w:line="276" w:lineRule="auto"/>
        <w:jc w:val="both"/>
        <w:rPr>
          <w:sz w:val="24"/>
          <w:szCs w:val="24"/>
        </w:rPr>
      </w:pPr>
      <w:r w:rsidRPr="007879CE">
        <w:rPr>
          <w:sz w:val="24"/>
          <w:szCs w:val="24"/>
        </w:rPr>
        <w:t>The impact of pre-birth neglect can include: low birth weight, premature birth, increased risk of Sudden Infant Death Syndrome (SIDS) and impaired brain development.</w:t>
      </w:r>
    </w:p>
    <w:p w14:paraId="4D32F23D" w14:textId="77777777" w:rsidR="00FD430B" w:rsidRPr="007879CE" w:rsidRDefault="00FD430B" w:rsidP="007879CE">
      <w:pPr>
        <w:spacing w:line="276" w:lineRule="auto"/>
        <w:jc w:val="both"/>
        <w:rPr>
          <w:sz w:val="24"/>
          <w:szCs w:val="24"/>
        </w:rPr>
      </w:pPr>
    </w:p>
    <w:p w14:paraId="3683FA6F" w14:textId="77777777" w:rsidR="00FD430B" w:rsidRPr="007879CE" w:rsidRDefault="00FD430B" w:rsidP="007879CE">
      <w:pPr>
        <w:spacing w:line="276" w:lineRule="auto"/>
        <w:jc w:val="both"/>
        <w:rPr>
          <w:sz w:val="24"/>
          <w:szCs w:val="24"/>
        </w:rPr>
      </w:pPr>
      <w:r w:rsidRPr="007879CE">
        <w:rPr>
          <w:sz w:val="24"/>
          <w:szCs w:val="24"/>
        </w:rPr>
        <w:t>Warning signs for professionals to look out for might be: poor engagement with antenatal services, history of neglect (with previous children or in own childhood), self-neglect, drug or alcohol misuse in pregnancy, mental health difficulties and learning disability.</w:t>
      </w:r>
    </w:p>
    <w:p w14:paraId="002B39DD" w14:textId="77777777" w:rsidR="00FD430B" w:rsidRPr="007879CE" w:rsidRDefault="00FD430B" w:rsidP="007879CE">
      <w:pPr>
        <w:spacing w:line="276" w:lineRule="auto"/>
        <w:jc w:val="both"/>
        <w:rPr>
          <w:sz w:val="24"/>
          <w:szCs w:val="24"/>
        </w:rPr>
      </w:pPr>
    </w:p>
    <w:p w14:paraId="27D06B23" w14:textId="1C844806" w:rsidR="00CD0FDA" w:rsidRPr="00526840" w:rsidRDefault="00FD430B" w:rsidP="009971DB">
      <w:pPr>
        <w:pStyle w:val="ListParagraph"/>
        <w:numPr>
          <w:ilvl w:val="1"/>
          <w:numId w:val="4"/>
        </w:numPr>
        <w:spacing w:line="276" w:lineRule="auto"/>
        <w:ind w:left="567"/>
        <w:jc w:val="both"/>
        <w:rPr>
          <w:b/>
          <w:color w:val="0070C0"/>
          <w:sz w:val="28"/>
          <w:szCs w:val="24"/>
        </w:rPr>
      </w:pPr>
      <w:r w:rsidRPr="00526840">
        <w:rPr>
          <w:b/>
          <w:color w:val="0070C0"/>
          <w:sz w:val="28"/>
          <w:szCs w:val="24"/>
        </w:rPr>
        <w:t>Neglect in Infants (0-2 years) - Children of this age are most vulnerable to neglect.</w:t>
      </w:r>
    </w:p>
    <w:p w14:paraId="12EBB9D7" w14:textId="77777777" w:rsidR="00FD430B" w:rsidRPr="007879CE" w:rsidRDefault="00FD430B" w:rsidP="007879CE">
      <w:pPr>
        <w:spacing w:line="276" w:lineRule="auto"/>
        <w:jc w:val="both"/>
        <w:rPr>
          <w:sz w:val="24"/>
          <w:szCs w:val="24"/>
        </w:rPr>
      </w:pPr>
      <w:r w:rsidRPr="007879CE">
        <w:rPr>
          <w:sz w:val="24"/>
          <w:szCs w:val="24"/>
        </w:rPr>
        <w:t xml:space="preserve">The impact of neglect in infants can include: failure to thrive, increased infections and injuries, poor attachment and growth and/or developmental delay. </w:t>
      </w:r>
    </w:p>
    <w:p w14:paraId="78453735" w14:textId="77777777" w:rsidR="00FD430B" w:rsidRPr="007879CE" w:rsidRDefault="00FD430B" w:rsidP="007879CE">
      <w:pPr>
        <w:spacing w:line="276" w:lineRule="auto"/>
        <w:jc w:val="both"/>
        <w:rPr>
          <w:sz w:val="24"/>
          <w:szCs w:val="24"/>
        </w:rPr>
      </w:pPr>
    </w:p>
    <w:p w14:paraId="6BD0E3BE" w14:textId="06CD7C11" w:rsidR="00FD430B" w:rsidRPr="007879CE" w:rsidRDefault="00FD430B" w:rsidP="007879CE">
      <w:pPr>
        <w:spacing w:line="276" w:lineRule="auto"/>
        <w:jc w:val="both"/>
        <w:rPr>
          <w:sz w:val="24"/>
          <w:szCs w:val="24"/>
        </w:rPr>
      </w:pPr>
      <w:r w:rsidRPr="007879CE">
        <w:rPr>
          <w:sz w:val="24"/>
          <w:szCs w:val="24"/>
        </w:rPr>
        <w:t>Warning signs for professionals to look out for might be: routine appointments missed, not gaining weight as expected, not meeting milestones, speech delay, recurring nappy rash, self-soothing behaviours or a baby that is overly clingy or withdrawn.</w:t>
      </w:r>
    </w:p>
    <w:p w14:paraId="141D5ACA" w14:textId="77777777" w:rsidR="004E4DD2" w:rsidRPr="007879CE" w:rsidRDefault="004E4DD2" w:rsidP="007879CE">
      <w:pPr>
        <w:spacing w:line="276" w:lineRule="auto"/>
        <w:jc w:val="both"/>
        <w:rPr>
          <w:sz w:val="24"/>
          <w:szCs w:val="24"/>
        </w:rPr>
      </w:pPr>
    </w:p>
    <w:p w14:paraId="070E7CC7" w14:textId="5BB10917" w:rsidR="00CD0FDA" w:rsidRPr="00526840" w:rsidRDefault="00FD430B" w:rsidP="009971DB">
      <w:pPr>
        <w:pStyle w:val="ListParagraph"/>
        <w:numPr>
          <w:ilvl w:val="1"/>
          <w:numId w:val="4"/>
        </w:numPr>
        <w:spacing w:line="276" w:lineRule="auto"/>
        <w:ind w:left="567"/>
        <w:jc w:val="both"/>
        <w:rPr>
          <w:b/>
          <w:color w:val="0070C0"/>
          <w:sz w:val="28"/>
          <w:szCs w:val="24"/>
        </w:rPr>
      </w:pPr>
      <w:r w:rsidRPr="00526840">
        <w:rPr>
          <w:b/>
          <w:color w:val="0070C0"/>
          <w:sz w:val="28"/>
          <w:szCs w:val="24"/>
        </w:rPr>
        <w:t>Neglect in preschool children (2-5 years) - Children are becoming more independent and should be s</w:t>
      </w:r>
      <w:r w:rsidR="00CD0FDA" w:rsidRPr="00526840">
        <w:rPr>
          <w:b/>
          <w:color w:val="0070C0"/>
          <w:sz w:val="28"/>
          <w:szCs w:val="24"/>
        </w:rPr>
        <w:t>afely learning about the world.</w:t>
      </w:r>
    </w:p>
    <w:p w14:paraId="70F2D54F" w14:textId="77777777" w:rsidR="00FD430B" w:rsidRPr="007879CE" w:rsidRDefault="00FD430B" w:rsidP="007879CE">
      <w:pPr>
        <w:spacing w:line="276" w:lineRule="auto"/>
        <w:jc w:val="both"/>
        <w:rPr>
          <w:sz w:val="24"/>
          <w:szCs w:val="24"/>
        </w:rPr>
      </w:pPr>
      <w:r w:rsidRPr="007879CE">
        <w:rPr>
          <w:sz w:val="24"/>
          <w:szCs w:val="24"/>
        </w:rPr>
        <w:t xml:space="preserve">The impact of neglect in preschool age children can include: speech and language delay, increased infections and injuries, difficulty in managing emotions or behaviour. </w:t>
      </w:r>
    </w:p>
    <w:p w14:paraId="2EEE3D4C" w14:textId="77777777" w:rsidR="00FD430B" w:rsidRPr="007879CE" w:rsidRDefault="00FD430B" w:rsidP="007879CE">
      <w:pPr>
        <w:spacing w:line="276" w:lineRule="auto"/>
        <w:jc w:val="both"/>
        <w:rPr>
          <w:sz w:val="24"/>
          <w:szCs w:val="24"/>
        </w:rPr>
      </w:pPr>
    </w:p>
    <w:p w14:paraId="4A4DA43E" w14:textId="6CF45338" w:rsidR="00FD430B" w:rsidRPr="007879CE" w:rsidRDefault="00FD430B" w:rsidP="007879CE">
      <w:pPr>
        <w:spacing w:line="276" w:lineRule="auto"/>
        <w:jc w:val="both"/>
        <w:rPr>
          <w:sz w:val="24"/>
          <w:szCs w:val="24"/>
        </w:rPr>
      </w:pPr>
      <w:r w:rsidRPr="007879CE">
        <w:rPr>
          <w:sz w:val="24"/>
          <w:szCs w:val="24"/>
        </w:rPr>
        <w:t xml:space="preserve">Warning signs for professionals to look out for might be: lack of routines, developmental delay, </w:t>
      </w:r>
      <w:proofErr w:type="gramStart"/>
      <w:r w:rsidRPr="007879CE">
        <w:rPr>
          <w:sz w:val="24"/>
          <w:szCs w:val="24"/>
        </w:rPr>
        <w:t>delay</w:t>
      </w:r>
      <w:proofErr w:type="gramEnd"/>
      <w:r w:rsidRPr="007879CE">
        <w:rPr>
          <w:sz w:val="24"/>
          <w:szCs w:val="24"/>
        </w:rPr>
        <w:t xml:space="preserve"> in toilet training, under or overweight, untreated health issues, withdrawn or over-familiar with strangers.</w:t>
      </w:r>
    </w:p>
    <w:p w14:paraId="4236C60F" w14:textId="3CA42025" w:rsidR="00FD430B" w:rsidRDefault="00FD430B" w:rsidP="007879CE">
      <w:pPr>
        <w:spacing w:line="276" w:lineRule="auto"/>
        <w:jc w:val="both"/>
        <w:rPr>
          <w:sz w:val="24"/>
          <w:szCs w:val="24"/>
        </w:rPr>
      </w:pPr>
    </w:p>
    <w:p w14:paraId="39312543" w14:textId="77777777" w:rsidR="00526840" w:rsidRDefault="00526840" w:rsidP="007879CE">
      <w:pPr>
        <w:spacing w:line="276" w:lineRule="auto"/>
        <w:jc w:val="both"/>
        <w:rPr>
          <w:b/>
          <w:color w:val="0070C0"/>
          <w:sz w:val="28"/>
          <w:szCs w:val="24"/>
          <w:u w:val="single"/>
        </w:rPr>
      </w:pPr>
    </w:p>
    <w:p w14:paraId="62D02131" w14:textId="77777777" w:rsidR="00526840" w:rsidRDefault="00526840" w:rsidP="007879CE">
      <w:pPr>
        <w:spacing w:line="276" w:lineRule="auto"/>
        <w:jc w:val="both"/>
        <w:rPr>
          <w:b/>
          <w:color w:val="0070C0"/>
          <w:sz w:val="28"/>
          <w:szCs w:val="24"/>
          <w:u w:val="single"/>
        </w:rPr>
      </w:pPr>
    </w:p>
    <w:p w14:paraId="73D3161C" w14:textId="77777777" w:rsidR="00526840" w:rsidRDefault="00526840" w:rsidP="007879CE">
      <w:pPr>
        <w:spacing w:line="276" w:lineRule="auto"/>
        <w:jc w:val="both"/>
        <w:rPr>
          <w:b/>
          <w:color w:val="0070C0"/>
          <w:sz w:val="28"/>
          <w:szCs w:val="24"/>
          <w:u w:val="single"/>
        </w:rPr>
      </w:pPr>
    </w:p>
    <w:p w14:paraId="419C83BE" w14:textId="77777777" w:rsidR="00526840" w:rsidRDefault="00526840" w:rsidP="007879CE">
      <w:pPr>
        <w:spacing w:line="276" w:lineRule="auto"/>
        <w:jc w:val="both"/>
        <w:rPr>
          <w:b/>
          <w:color w:val="0070C0"/>
          <w:sz w:val="28"/>
          <w:szCs w:val="24"/>
          <w:u w:val="single"/>
        </w:rPr>
      </w:pPr>
    </w:p>
    <w:p w14:paraId="4A59027E" w14:textId="6F524135" w:rsidR="00FD430B" w:rsidRPr="00526840" w:rsidRDefault="00FD430B" w:rsidP="007879CE">
      <w:pPr>
        <w:spacing w:line="276" w:lineRule="auto"/>
        <w:jc w:val="both"/>
        <w:rPr>
          <w:b/>
          <w:color w:val="0070C0"/>
          <w:sz w:val="28"/>
          <w:szCs w:val="24"/>
          <w:u w:val="single"/>
        </w:rPr>
      </w:pPr>
      <w:r w:rsidRPr="00526840">
        <w:rPr>
          <w:b/>
          <w:color w:val="0070C0"/>
          <w:sz w:val="28"/>
          <w:szCs w:val="24"/>
          <w:u w:val="single"/>
        </w:rPr>
        <w:lastRenderedPageBreak/>
        <w:t>5-18 Years</w:t>
      </w:r>
    </w:p>
    <w:p w14:paraId="53C17BD5" w14:textId="77777777" w:rsidR="00FD430B" w:rsidRPr="00ED09EC" w:rsidRDefault="00FD430B" w:rsidP="007879CE">
      <w:pPr>
        <w:spacing w:line="276" w:lineRule="auto"/>
        <w:jc w:val="both"/>
        <w:rPr>
          <w:color w:val="0989B1" w:themeColor="accent6"/>
          <w:sz w:val="24"/>
          <w:szCs w:val="24"/>
        </w:rPr>
      </w:pPr>
    </w:p>
    <w:p w14:paraId="63DF341F" w14:textId="123AE4ED" w:rsidR="00CD0FDA" w:rsidRPr="00526840" w:rsidRDefault="00FD430B" w:rsidP="009971DB">
      <w:pPr>
        <w:pStyle w:val="ListParagraph"/>
        <w:numPr>
          <w:ilvl w:val="1"/>
          <w:numId w:val="4"/>
        </w:numPr>
        <w:spacing w:line="276" w:lineRule="auto"/>
        <w:ind w:left="567"/>
        <w:jc w:val="both"/>
        <w:rPr>
          <w:b/>
          <w:color w:val="0070C0"/>
          <w:sz w:val="28"/>
          <w:szCs w:val="24"/>
        </w:rPr>
      </w:pPr>
      <w:r w:rsidRPr="00526840">
        <w:rPr>
          <w:b/>
          <w:color w:val="0070C0"/>
          <w:sz w:val="28"/>
          <w:szCs w:val="24"/>
        </w:rPr>
        <w:t xml:space="preserve">Neglect in school age children (5+) - This is the stage where the impact of earlier neglect can become apparent. </w:t>
      </w:r>
    </w:p>
    <w:p w14:paraId="7AFC307E" w14:textId="43209478" w:rsidR="00FD430B" w:rsidRPr="007879CE" w:rsidRDefault="00FD430B" w:rsidP="007879CE">
      <w:pPr>
        <w:spacing w:line="276" w:lineRule="auto"/>
        <w:jc w:val="both"/>
        <w:rPr>
          <w:sz w:val="24"/>
          <w:szCs w:val="24"/>
        </w:rPr>
      </w:pPr>
      <w:r w:rsidRPr="007879CE">
        <w:rPr>
          <w:sz w:val="24"/>
          <w:szCs w:val="24"/>
        </w:rPr>
        <w:t xml:space="preserve">The impact of neglect in children over 5 can include: poor social skills, limited attention span, lacking in confidence, difficulty in following rules, difficulty in regulating behaviour and/or emotions, not reaching academic potential. </w:t>
      </w:r>
    </w:p>
    <w:p w14:paraId="53ECA9C4" w14:textId="77777777" w:rsidR="004E4DD2" w:rsidRPr="007879CE" w:rsidRDefault="004E4DD2" w:rsidP="007879CE">
      <w:pPr>
        <w:spacing w:line="276" w:lineRule="auto"/>
        <w:jc w:val="both"/>
        <w:rPr>
          <w:sz w:val="24"/>
          <w:szCs w:val="24"/>
        </w:rPr>
      </w:pPr>
    </w:p>
    <w:p w14:paraId="40B5B488" w14:textId="6F06C100" w:rsidR="00FD430B" w:rsidRPr="007879CE" w:rsidRDefault="00FD430B" w:rsidP="007879CE">
      <w:pPr>
        <w:spacing w:line="276" w:lineRule="auto"/>
        <w:jc w:val="both"/>
        <w:rPr>
          <w:sz w:val="24"/>
          <w:szCs w:val="24"/>
        </w:rPr>
      </w:pPr>
      <w:r w:rsidRPr="007879CE">
        <w:rPr>
          <w:sz w:val="24"/>
          <w:szCs w:val="24"/>
        </w:rPr>
        <w:t>Warning signs for professionals to look out for might be: poor hygiene and presentation, low school attendance, withdrawn or very demanding of adult attention, hunger, dental decay, under or overweight.</w:t>
      </w:r>
    </w:p>
    <w:p w14:paraId="15DBAB29" w14:textId="77777777" w:rsidR="00FD430B" w:rsidRPr="007879CE" w:rsidRDefault="00FD430B" w:rsidP="007879CE">
      <w:pPr>
        <w:spacing w:line="276" w:lineRule="auto"/>
        <w:jc w:val="both"/>
        <w:rPr>
          <w:sz w:val="24"/>
          <w:szCs w:val="24"/>
        </w:rPr>
      </w:pPr>
    </w:p>
    <w:p w14:paraId="257EF846" w14:textId="0D9B9A9A" w:rsidR="00CD0FDA" w:rsidRPr="00526840" w:rsidRDefault="00FD430B" w:rsidP="009971DB">
      <w:pPr>
        <w:pStyle w:val="ListParagraph"/>
        <w:numPr>
          <w:ilvl w:val="1"/>
          <w:numId w:val="4"/>
        </w:numPr>
        <w:spacing w:line="276" w:lineRule="auto"/>
        <w:ind w:left="567"/>
        <w:jc w:val="both"/>
        <w:rPr>
          <w:b/>
          <w:color w:val="0070C0"/>
          <w:sz w:val="28"/>
          <w:szCs w:val="24"/>
        </w:rPr>
      </w:pPr>
      <w:r w:rsidRPr="00526840">
        <w:rPr>
          <w:b/>
          <w:color w:val="0070C0"/>
          <w:sz w:val="28"/>
          <w:szCs w:val="24"/>
        </w:rPr>
        <w:t>Neglect in adolescents - Older children and teenagers can be particularly vulnerable to neglect and require special consideration.</w:t>
      </w:r>
    </w:p>
    <w:p w14:paraId="19336013" w14:textId="77777777" w:rsidR="00FD430B" w:rsidRPr="007879CE" w:rsidRDefault="00FD430B" w:rsidP="007879CE">
      <w:pPr>
        <w:spacing w:line="276" w:lineRule="auto"/>
        <w:jc w:val="both"/>
        <w:rPr>
          <w:sz w:val="24"/>
          <w:szCs w:val="24"/>
        </w:rPr>
      </w:pPr>
      <w:r w:rsidRPr="007879CE">
        <w:rPr>
          <w:sz w:val="24"/>
          <w:szCs w:val="24"/>
        </w:rPr>
        <w:t xml:space="preserve">The impact of neglect in adolescents can include: poor educational attainment, low self-esteem, mental health difficulties, difficulty in forming healthy relationships, risk of exploitation. </w:t>
      </w:r>
    </w:p>
    <w:p w14:paraId="62F96DCD" w14:textId="77777777" w:rsidR="00FD430B" w:rsidRPr="007879CE" w:rsidRDefault="00FD430B" w:rsidP="007879CE">
      <w:pPr>
        <w:spacing w:line="276" w:lineRule="auto"/>
        <w:jc w:val="both"/>
        <w:rPr>
          <w:sz w:val="24"/>
          <w:szCs w:val="24"/>
        </w:rPr>
      </w:pPr>
    </w:p>
    <w:p w14:paraId="15F63475" w14:textId="77777777" w:rsidR="00FD430B" w:rsidRPr="007879CE" w:rsidRDefault="00FD430B" w:rsidP="007879CE">
      <w:pPr>
        <w:spacing w:line="276" w:lineRule="auto"/>
        <w:jc w:val="both"/>
        <w:rPr>
          <w:sz w:val="24"/>
          <w:szCs w:val="24"/>
        </w:rPr>
      </w:pPr>
      <w:r w:rsidRPr="007879CE">
        <w:rPr>
          <w:sz w:val="24"/>
          <w:szCs w:val="24"/>
        </w:rPr>
        <w:t>Warning signs for professionals to look out for might be: poor school attendance, inability to concentrate, withdrawn or disruptive behaviour in school, self-harm, involvement in criminal or antisocial activity, drug and/or alcohol misuse.</w:t>
      </w:r>
    </w:p>
    <w:p w14:paraId="21471DF5" w14:textId="77777777" w:rsidR="00FD430B" w:rsidRPr="007879CE" w:rsidRDefault="00FD430B" w:rsidP="007879CE">
      <w:pPr>
        <w:spacing w:line="276" w:lineRule="auto"/>
        <w:jc w:val="both"/>
        <w:rPr>
          <w:sz w:val="24"/>
          <w:szCs w:val="24"/>
        </w:rPr>
      </w:pPr>
    </w:p>
    <w:p w14:paraId="1B20CCE7" w14:textId="03D78230" w:rsidR="00FD430B" w:rsidRPr="007879CE" w:rsidRDefault="00FD430B" w:rsidP="007879CE">
      <w:pPr>
        <w:spacing w:line="276" w:lineRule="auto"/>
        <w:jc w:val="both"/>
        <w:rPr>
          <w:sz w:val="24"/>
          <w:szCs w:val="24"/>
        </w:rPr>
      </w:pPr>
      <w:r w:rsidRPr="007879CE">
        <w:rPr>
          <w:sz w:val="24"/>
          <w:szCs w:val="24"/>
        </w:rPr>
        <w:t xml:space="preserve">Older children and teenagers can be particularly vulnerable to neglect and require special consideration. As children get older, they need different responses rather than less care and parents can struggle with this. </w:t>
      </w:r>
    </w:p>
    <w:p w14:paraId="7DAA268D" w14:textId="77777777" w:rsidR="00FD430B" w:rsidRPr="007879CE" w:rsidRDefault="00FD430B" w:rsidP="007879CE">
      <w:pPr>
        <w:spacing w:line="276" w:lineRule="auto"/>
        <w:jc w:val="both"/>
        <w:rPr>
          <w:sz w:val="24"/>
          <w:szCs w:val="24"/>
        </w:rPr>
      </w:pPr>
    </w:p>
    <w:p w14:paraId="521ADA01" w14:textId="77777777" w:rsidR="00FD430B" w:rsidRPr="007879CE" w:rsidRDefault="00FD430B" w:rsidP="007879CE">
      <w:pPr>
        <w:spacing w:line="276" w:lineRule="auto"/>
        <w:jc w:val="both"/>
        <w:rPr>
          <w:sz w:val="24"/>
          <w:szCs w:val="24"/>
        </w:rPr>
      </w:pPr>
      <w:r w:rsidRPr="007879CE">
        <w:rPr>
          <w:sz w:val="24"/>
          <w:szCs w:val="24"/>
        </w:rPr>
        <w:t xml:space="preserve">Young people can present with challenging behaviour as a result of neglect and this behaviour can often be viewed by professionals as ‘typical’ and not fully explored. Neglect of adolescents can also go unseen as children of this age may be able to hide the impact of neglect and meet many of their own needs. </w:t>
      </w:r>
    </w:p>
    <w:p w14:paraId="444CB697" w14:textId="77777777" w:rsidR="00FD430B" w:rsidRPr="007879CE" w:rsidRDefault="00FD430B" w:rsidP="007879CE">
      <w:pPr>
        <w:spacing w:line="276" w:lineRule="auto"/>
        <w:jc w:val="both"/>
        <w:rPr>
          <w:sz w:val="24"/>
          <w:szCs w:val="24"/>
        </w:rPr>
      </w:pPr>
    </w:p>
    <w:p w14:paraId="21CB6C9C" w14:textId="091D4E2C" w:rsidR="00FD430B" w:rsidRPr="007879CE" w:rsidRDefault="00FD430B" w:rsidP="007879CE">
      <w:pPr>
        <w:spacing w:line="276" w:lineRule="auto"/>
        <w:jc w:val="both"/>
        <w:rPr>
          <w:sz w:val="24"/>
          <w:szCs w:val="24"/>
        </w:rPr>
      </w:pPr>
      <w:r w:rsidRPr="007879CE">
        <w:rPr>
          <w:sz w:val="24"/>
          <w:szCs w:val="24"/>
        </w:rPr>
        <w:t xml:space="preserve">The most common way that older children’s needs are neglected is with a lack of adequate supervision and boundaries. This places young people at risk of harm in the community and online. </w:t>
      </w:r>
    </w:p>
    <w:p w14:paraId="011CCE13" w14:textId="77777777" w:rsidR="00FD430B" w:rsidRPr="007879CE" w:rsidRDefault="00FD430B" w:rsidP="007879CE">
      <w:pPr>
        <w:spacing w:line="276" w:lineRule="auto"/>
        <w:jc w:val="both"/>
        <w:rPr>
          <w:sz w:val="24"/>
          <w:szCs w:val="24"/>
        </w:rPr>
      </w:pPr>
    </w:p>
    <w:p w14:paraId="6CD3AC90" w14:textId="4B7EAB86" w:rsidR="00FD430B" w:rsidRPr="007879CE" w:rsidRDefault="00FD430B" w:rsidP="007879CE">
      <w:pPr>
        <w:spacing w:line="276" w:lineRule="auto"/>
        <w:jc w:val="both"/>
        <w:rPr>
          <w:sz w:val="24"/>
          <w:szCs w:val="24"/>
        </w:rPr>
      </w:pPr>
      <w:r w:rsidRPr="007879CE">
        <w:rPr>
          <w:sz w:val="24"/>
          <w:szCs w:val="24"/>
        </w:rPr>
        <w:t>Neglect, particularly of a young person’s emotional needs, can be a ‘push’ factor where concerns of contextual safeguarding are identified. It is also important to consider that an older child may have experienced neglect throughout their life, and this could have caused them significant and long-term harm.</w:t>
      </w:r>
    </w:p>
    <w:p w14:paraId="55872100" w14:textId="377672E0" w:rsidR="002F1A7F" w:rsidRDefault="002F1A7F" w:rsidP="00FD430B">
      <w:pPr>
        <w:spacing w:line="360" w:lineRule="auto"/>
        <w:jc w:val="both"/>
        <w:rPr>
          <w:sz w:val="24"/>
          <w:szCs w:val="32"/>
        </w:rPr>
      </w:pPr>
    </w:p>
    <w:p w14:paraId="39267AA7" w14:textId="3873A4C8" w:rsidR="002F1A7F" w:rsidRDefault="00CD0FDA" w:rsidP="009971DB">
      <w:pPr>
        <w:pStyle w:val="Heading1"/>
        <w:numPr>
          <w:ilvl w:val="0"/>
          <w:numId w:val="4"/>
        </w:numPr>
        <w:ind w:left="709"/>
      </w:pPr>
      <w:bookmarkStart w:id="11" w:name="_Toc169272887"/>
      <w:r>
        <w:lastRenderedPageBreak/>
        <w:t>V</w:t>
      </w:r>
      <w:r w:rsidR="002F1A7F" w:rsidRPr="005A6073">
        <w:t>oice of the Child</w:t>
      </w:r>
      <w:bookmarkEnd w:id="11"/>
    </w:p>
    <w:p w14:paraId="11CA4E43" w14:textId="77777777" w:rsidR="00C0078E" w:rsidRDefault="00C0078E" w:rsidP="00C0078E">
      <w:pPr>
        <w:rPr>
          <w:noProof/>
        </w:rPr>
      </w:pPr>
    </w:p>
    <w:p w14:paraId="70648236" w14:textId="1E9D40C3" w:rsidR="00C0078E" w:rsidRPr="00C0078E" w:rsidRDefault="00C0078E" w:rsidP="00C0078E">
      <w:r>
        <w:rPr>
          <w:noProof/>
        </w:rPr>
        <w:drawing>
          <wp:inline distT="0" distB="0" distL="0" distR="0" wp14:anchorId="581E892B" wp14:editId="4F164BAC">
            <wp:extent cx="6046470" cy="2419068"/>
            <wp:effectExtent l="0" t="0" r="0" b="635"/>
            <wp:docPr id="28" name="Picture 28" title="Image of teacher talking to young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herefordshiresafeguardingboards.org.uk/wp-content/uploads/2022/06/teaching-4784914_960_720.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12458" b="27467"/>
                    <a:stretch/>
                  </pic:blipFill>
                  <pic:spPr bwMode="auto">
                    <a:xfrm>
                      <a:off x="0" y="0"/>
                      <a:ext cx="6047740" cy="2419576"/>
                    </a:xfrm>
                    <a:prstGeom prst="rect">
                      <a:avLst/>
                    </a:prstGeom>
                    <a:noFill/>
                    <a:ln>
                      <a:noFill/>
                    </a:ln>
                    <a:extLst>
                      <a:ext uri="{53640926-AAD7-44D8-BBD7-CCE9431645EC}">
                        <a14:shadowObscured xmlns:a14="http://schemas.microsoft.com/office/drawing/2010/main"/>
                      </a:ext>
                    </a:extLst>
                  </pic:spPr>
                </pic:pic>
              </a:graphicData>
            </a:graphic>
          </wp:inline>
        </w:drawing>
      </w:r>
    </w:p>
    <w:p w14:paraId="143C2A91" w14:textId="77777777" w:rsidR="002F1A7F" w:rsidRDefault="002F1A7F" w:rsidP="002F1A7F">
      <w:pPr>
        <w:rPr>
          <w:sz w:val="28"/>
          <w:szCs w:val="28"/>
        </w:rPr>
      </w:pPr>
    </w:p>
    <w:p w14:paraId="6339C49B" w14:textId="77777777" w:rsidR="002F1A7F" w:rsidRPr="002B542D" w:rsidRDefault="002F1A7F" w:rsidP="00BD013B">
      <w:pPr>
        <w:spacing w:line="276" w:lineRule="auto"/>
        <w:jc w:val="both"/>
        <w:rPr>
          <w:sz w:val="24"/>
          <w:szCs w:val="32"/>
        </w:rPr>
      </w:pPr>
      <w:r w:rsidRPr="002B542D">
        <w:rPr>
          <w:sz w:val="24"/>
          <w:szCs w:val="32"/>
        </w:rPr>
        <w:t xml:space="preserve">Despite neglect being the most commonly identified form of child abuse, it is the least likely to be identified by children. Children and young people are often unaware that the care they receive is neglectful or even different to their peers so we need to be creative in understanding and capturing their lived experience. </w:t>
      </w:r>
    </w:p>
    <w:p w14:paraId="3A385689" w14:textId="77777777" w:rsidR="002F1A7F" w:rsidRPr="002B542D" w:rsidRDefault="002F1A7F" w:rsidP="00BD013B">
      <w:pPr>
        <w:spacing w:line="276" w:lineRule="auto"/>
        <w:jc w:val="both"/>
        <w:rPr>
          <w:sz w:val="24"/>
          <w:szCs w:val="32"/>
        </w:rPr>
      </w:pPr>
    </w:p>
    <w:p w14:paraId="1E5C92A6" w14:textId="77777777" w:rsidR="002F1A7F" w:rsidRPr="002B542D" w:rsidRDefault="002F1A7F" w:rsidP="00BD013B">
      <w:pPr>
        <w:spacing w:line="276" w:lineRule="auto"/>
        <w:jc w:val="both"/>
        <w:rPr>
          <w:sz w:val="24"/>
          <w:szCs w:val="32"/>
        </w:rPr>
      </w:pPr>
      <w:r w:rsidRPr="002B542D">
        <w:rPr>
          <w:sz w:val="24"/>
          <w:szCs w:val="32"/>
        </w:rPr>
        <w:t xml:space="preserve">The factors that can lead to neglect often mean that a parent/carer can struggle to put the child’s needs ahead of their own. It is easy for professionals working with a family to become distracted from the child’s perspective by these issues. </w:t>
      </w:r>
    </w:p>
    <w:p w14:paraId="6072ABB7" w14:textId="77777777" w:rsidR="002F1A7F" w:rsidRPr="002B542D" w:rsidRDefault="002F1A7F" w:rsidP="00BD013B">
      <w:pPr>
        <w:spacing w:line="276" w:lineRule="auto"/>
        <w:jc w:val="both"/>
        <w:rPr>
          <w:sz w:val="24"/>
          <w:szCs w:val="32"/>
        </w:rPr>
      </w:pPr>
    </w:p>
    <w:p w14:paraId="2A327B46" w14:textId="77777777" w:rsidR="002F1A7F" w:rsidRPr="002B542D" w:rsidRDefault="002F1A7F" w:rsidP="00BD013B">
      <w:pPr>
        <w:spacing w:line="276" w:lineRule="auto"/>
        <w:jc w:val="both"/>
        <w:rPr>
          <w:sz w:val="24"/>
          <w:szCs w:val="32"/>
        </w:rPr>
      </w:pPr>
      <w:r w:rsidRPr="002B542D">
        <w:rPr>
          <w:sz w:val="24"/>
          <w:szCs w:val="32"/>
        </w:rPr>
        <w:t xml:space="preserve">Practitioners need to ensure the child is central to any assessments or decisions about their care. In order to understand a child’s experience, professionals should use direct work but also observations of their interactions, presentation, behaviour and home environment. </w:t>
      </w:r>
    </w:p>
    <w:p w14:paraId="6DB00691" w14:textId="77777777" w:rsidR="002F1A7F" w:rsidRPr="002B542D" w:rsidRDefault="002F1A7F" w:rsidP="00BD013B">
      <w:pPr>
        <w:spacing w:line="276" w:lineRule="auto"/>
        <w:jc w:val="both"/>
        <w:rPr>
          <w:sz w:val="24"/>
          <w:szCs w:val="32"/>
        </w:rPr>
      </w:pPr>
    </w:p>
    <w:p w14:paraId="204150B0" w14:textId="77777777" w:rsidR="004E4DD2" w:rsidRDefault="002F1A7F" w:rsidP="00BD013B">
      <w:pPr>
        <w:spacing w:line="276" w:lineRule="auto"/>
        <w:jc w:val="both"/>
        <w:rPr>
          <w:sz w:val="24"/>
          <w:szCs w:val="32"/>
        </w:rPr>
      </w:pPr>
      <w:r w:rsidRPr="002B542D">
        <w:rPr>
          <w:sz w:val="24"/>
          <w:szCs w:val="32"/>
        </w:rPr>
        <w:t>Information from different agencies should also be used where possible to corroborate.</w:t>
      </w:r>
    </w:p>
    <w:p w14:paraId="2C87C611" w14:textId="77777777" w:rsidR="004E4DD2" w:rsidRDefault="004E4DD2" w:rsidP="00BD013B">
      <w:pPr>
        <w:spacing w:line="276" w:lineRule="auto"/>
        <w:jc w:val="both"/>
        <w:rPr>
          <w:sz w:val="24"/>
          <w:szCs w:val="32"/>
        </w:rPr>
      </w:pPr>
    </w:p>
    <w:p w14:paraId="14F8D639" w14:textId="2BA13528" w:rsidR="002F1A7F" w:rsidRPr="002B542D" w:rsidRDefault="002F1A7F" w:rsidP="00BD013B">
      <w:pPr>
        <w:spacing w:line="276" w:lineRule="auto"/>
        <w:jc w:val="both"/>
        <w:rPr>
          <w:sz w:val="24"/>
          <w:szCs w:val="32"/>
        </w:rPr>
      </w:pPr>
      <w:r w:rsidRPr="002B542D">
        <w:rPr>
          <w:sz w:val="24"/>
          <w:szCs w:val="32"/>
        </w:rPr>
        <w:t xml:space="preserve">Herefordshire Safeguarding Children Partnership have introduced a Toolkit for professionals working with children to help them capture and understand the child’s lived experience and to use this to inform assessments, plans and interventions. </w:t>
      </w:r>
    </w:p>
    <w:p w14:paraId="293F11C4" w14:textId="77777777" w:rsidR="002F1A7F" w:rsidRPr="002B542D" w:rsidRDefault="002F1A7F" w:rsidP="00BD013B">
      <w:pPr>
        <w:spacing w:line="276" w:lineRule="auto"/>
        <w:jc w:val="both"/>
        <w:rPr>
          <w:sz w:val="24"/>
          <w:szCs w:val="32"/>
        </w:rPr>
      </w:pPr>
    </w:p>
    <w:p w14:paraId="7399437F" w14:textId="77777777" w:rsidR="002F1A7F" w:rsidRPr="002B542D" w:rsidRDefault="002F1A7F" w:rsidP="00BD013B">
      <w:pPr>
        <w:spacing w:line="276" w:lineRule="auto"/>
        <w:jc w:val="both"/>
        <w:rPr>
          <w:sz w:val="24"/>
          <w:szCs w:val="32"/>
        </w:rPr>
      </w:pPr>
      <w:r w:rsidRPr="002B542D">
        <w:rPr>
          <w:sz w:val="24"/>
          <w:szCs w:val="32"/>
        </w:rPr>
        <w:t xml:space="preserve">Children with additional physical or learning needs, with disabilities or long-term health conditions are particularly vulnerable to neglect. This is because their needs can be difficult for carers to meet and because they may be impaired in their ability to communicate and to understand what is happening to them. They may also be receiving care from a number of carers, increasing the possibility of neglect or abuse. </w:t>
      </w:r>
    </w:p>
    <w:p w14:paraId="59BF6149" w14:textId="77777777" w:rsidR="002F1A7F" w:rsidRPr="002B542D" w:rsidRDefault="002F1A7F" w:rsidP="00BD013B">
      <w:pPr>
        <w:spacing w:line="276" w:lineRule="auto"/>
        <w:jc w:val="both"/>
        <w:rPr>
          <w:sz w:val="24"/>
          <w:szCs w:val="32"/>
        </w:rPr>
      </w:pPr>
    </w:p>
    <w:p w14:paraId="1E041AFE" w14:textId="6DA7B9BD" w:rsidR="002F1A7F" w:rsidRDefault="002F1A7F" w:rsidP="00BD013B">
      <w:pPr>
        <w:spacing w:line="276" w:lineRule="auto"/>
        <w:jc w:val="both"/>
        <w:rPr>
          <w:sz w:val="24"/>
          <w:szCs w:val="32"/>
        </w:rPr>
      </w:pPr>
      <w:r w:rsidRPr="002B542D">
        <w:rPr>
          <w:sz w:val="24"/>
          <w:szCs w:val="32"/>
        </w:rPr>
        <w:t xml:space="preserve">When working with children with underlying additional needs it is, therefore, even more important to ensure their experience is captured. Any speech and language needs should be taken into account and specialist advice sought to understand the child’s needs where </w:t>
      </w:r>
      <w:r w:rsidRPr="002B542D">
        <w:rPr>
          <w:sz w:val="24"/>
          <w:szCs w:val="32"/>
        </w:rPr>
        <w:lastRenderedPageBreak/>
        <w:t>appropriate. When considering whether a child is experiencing neglect, a child with additional needs or a disability may experience the same issues as other children but they can also be at risk of other types of harm. These can include failure to meet the child’s communication needs, failure to use equipment that has been provided, failure to provide medication or a special diet or denying the child access to play or stimulation.</w:t>
      </w:r>
    </w:p>
    <w:p w14:paraId="568D78BA" w14:textId="77777777" w:rsidR="00526840" w:rsidRDefault="00526840" w:rsidP="00BD013B">
      <w:pPr>
        <w:spacing w:line="276" w:lineRule="auto"/>
        <w:jc w:val="both"/>
        <w:rPr>
          <w:sz w:val="24"/>
          <w:szCs w:val="32"/>
        </w:rPr>
      </w:pPr>
    </w:p>
    <w:p w14:paraId="1004BAE8" w14:textId="5A435E9E" w:rsidR="000B2838" w:rsidRPr="001479AD" w:rsidRDefault="000B2838" w:rsidP="009971DB">
      <w:pPr>
        <w:pStyle w:val="Heading1"/>
        <w:numPr>
          <w:ilvl w:val="0"/>
          <w:numId w:val="4"/>
        </w:numPr>
        <w:ind w:left="851" w:hanging="862"/>
        <w:rPr>
          <w:b w:val="0"/>
        </w:rPr>
      </w:pPr>
      <w:bookmarkStart w:id="12" w:name="_Toc169272888"/>
      <w:r w:rsidRPr="001479AD">
        <w:t xml:space="preserve">Responding to child </w:t>
      </w:r>
      <w:r w:rsidRPr="00A218AF">
        <w:t>neglect</w:t>
      </w:r>
      <w:bookmarkEnd w:id="12"/>
      <w:r w:rsidRPr="001479AD">
        <w:t xml:space="preserve"> </w:t>
      </w:r>
    </w:p>
    <w:p w14:paraId="6F4C93CD" w14:textId="4CF3EEA7" w:rsidR="000B2838" w:rsidRDefault="000B2838" w:rsidP="00F608A9"/>
    <w:p w14:paraId="77DBC5D1" w14:textId="5A3F237D" w:rsidR="000B2838" w:rsidRPr="00526840" w:rsidRDefault="000B2838" w:rsidP="009971DB">
      <w:pPr>
        <w:pStyle w:val="ListParagraph"/>
        <w:numPr>
          <w:ilvl w:val="1"/>
          <w:numId w:val="4"/>
        </w:numPr>
        <w:spacing w:line="276" w:lineRule="auto"/>
        <w:ind w:left="993" w:hanging="633"/>
        <w:rPr>
          <w:b/>
          <w:color w:val="0070C0"/>
          <w:sz w:val="28"/>
        </w:rPr>
      </w:pPr>
      <w:r w:rsidRPr="00526840">
        <w:rPr>
          <w:b/>
          <w:color w:val="0070C0"/>
          <w:sz w:val="28"/>
        </w:rPr>
        <w:t xml:space="preserve">Reporting </w:t>
      </w:r>
    </w:p>
    <w:p w14:paraId="7DF7E6E7" w14:textId="365BAB24" w:rsidR="000B2838" w:rsidRPr="00CD0FDA" w:rsidRDefault="000B2838" w:rsidP="003C7A33">
      <w:pPr>
        <w:spacing w:line="276" w:lineRule="auto"/>
        <w:jc w:val="both"/>
        <w:rPr>
          <w:b/>
          <w:sz w:val="24"/>
        </w:rPr>
      </w:pPr>
      <w:r w:rsidRPr="00CD0FDA">
        <w:rPr>
          <w:b/>
          <w:sz w:val="24"/>
        </w:rPr>
        <w:t xml:space="preserve">If you think a child is in immediate danger, </w:t>
      </w:r>
      <w:r w:rsidR="00CD0FDA" w:rsidRPr="00CD0FDA">
        <w:rPr>
          <w:b/>
          <w:sz w:val="24"/>
        </w:rPr>
        <w:t xml:space="preserve">always </w:t>
      </w:r>
      <w:r w:rsidRPr="00CD0FDA">
        <w:rPr>
          <w:b/>
          <w:sz w:val="24"/>
        </w:rPr>
        <w:t xml:space="preserve">contact the police on 999. </w:t>
      </w:r>
    </w:p>
    <w:p w14:paraId="7A8F07E1" w14:textId="77777777" w:rsidR="000B2838" w:rsidRPr="008A7A61" w:rsidRDefault="000B2838" w:rsidP="003C7A33">
      <w:pPr>
        <w:spacing w:line="276" w:lineRule="auto"/>
        <w:jc w:val="both"/>
        <w:rPr>
          <w:sz w:val="24"/>
        </w:rPr>
      </w:pPr>
    </w:p>
    <w:p w14:paraId="4B48095A" w14:textId="270D26AC" w:rsidR="00F5120B" w:rsidRPr="008A7A61" w:rsidRDefault="000B2838" w:rsidP="003C7A33">
      <w:pPr>
        <w:spacing w:line="276" w:lineRule="auto"/>
        <w:jc w:val="both"/>
        <w:rPr>
          <w:sz w:val="24"/>
        </w:rPr>
      </w:pPr>
      <w:r w:rsidRPr="008A7A61">
        <w:rPr>
          <w:sz w:val="24"/>
        </w:rPr>
        <w:t xml:space="preserve">If you’re worried about a child but they are not in immediate danger, you should share your concerns. </w:t>
      </w:r>
    </w:p>
    <w:p w14:paraId="2C10316F" w14:textId="77777777" w:rsidR="000B2838" w:rsidRPr="008A7A61" w:rsidRDefault="000B2838" w:rsidP="003C7A33">
      <w:pPr>
        <w:spacing w:line="276" w:lineRule="auto"/>
        <w:jc w:val="both"/>
        <w:rPr>
          <w:sz w:val="24"/>
        </w:rPr>
      </w:pPr>
    </w:p>
    <w:p w14:paraId="4A78B9BA" w14:textId="48F7F984" w:rsidR="000B2838" w:rsidRPr="00526840" w:rsidRDefault="000B2838" w:rsidP="009971DB">
      <w:pPr>
        <w:pStyle w:val="ListParagraph"/>
        <w:numPr>
          <w:ilvl w:val="0"/>
          <w:numId w:val="7"/>
        </w:numPr>
        <w:spacing w:line="276" w:lineRule="auto"/>
        <w:jc w:val="both"/>
        <w:rPr>
          <w:sz w:val="24"/>
        </w:rPr>
      </w:pPr>
      <w:r w:rsidRPr="00526840">
        <w:rPr>
          <w:sz w:val="24"/>
        </w:rPr>
        <w:t>Follow Herefordshire’s child protection procedures</w:t>
      </w:r>
      <w:r w:rsidR="00A531EF" w:rsidRPr="00526840">
        <w:rPr>
          <w:sz w:val="24"/>
        </w:rPr>
        <w:t>.</w:t>
      </w:r>
      <w:r w:rsidRPr="00526840">
        <w:rPr>
          <w:sz w:val="24"/>
        </w:rPr>
        <w:t xml:space="preserve"> </w:t>
      </w:r>
      <w:hyperlink r:id="rId30" w:history="1">
        <w:r w:rsidR="00960775" w:rsidRPr="00526840">
          <w:rPr>
            <w:rStyle w:val="Hyperlink"/>
            <w:color w:val="0989B1" w:themeColor="accent6"/>
            <w:sz w:val="24"/>
          </w:rPr>
          <w:t>Concerned About a Child? - Herefordshire Safeguarding Boards and Partnerships</w:t>
        </w:r>
      </w:hyperlink>
    </w:p>
    <w:p w14:paraId="34B4AFE4" w14:textId="77777777" w:rsidR="00960775" w:rsidRPr="008A7A61" w:rsidRDefault="00960775" w:rsidP="00526840">
      <w:pPr>
        <w:spacing w:line="276" w:lineRule="auto"/>
        <w:ind w:left="426"/>
        <w:jc w:val="both"/>
        <w:rPr>
          <w:sz w:val="24"/>
        </w:rPr>
      </w:pPr>
    </w:p>
    <w:p w14:paraId="454DF9F0" w14:textId="6E472227" w:rsidR="000B2838" w:rsidRPr="00526840" w:rsidRDefault="000B2838" w:rsidP="009971DB">
      <w:pPr>
        <w:pStyle w:val="ListParagraph"/>
        <w:numPr>
          <w:ilvl w:val="0"/>
          <w:numId w:val="7"/>
        </w:numPr>
        <w:spacing w:line="276" w:lineRule="auto"/>
        <w:jc w:val="both"/>
        <w:rPr>
          <w:sz w:val="24"/>
        </w:rPr>
      </w:pPr>
      <w:r w:rsidRPr="00526840">
        <w:rPr>
          <w:sz w:val="24"/>
        </w:rPr>
        <w:t>If you are GCP2 trained</w:t>
      </w:r>
      <w:r w:rsidR="008A7A61" w:rsidRPr="00526840">
        <w:rPr>
          <w:sz w:val="24"/>
        </w:rPr>
        <w:t>,</w:t>
      </w:r>
      <w:r w:rsidRPr="00526840">
        <w:rPr>
          <w:sz w:val="24"/>
        </w:rPr>
        <w:t xml:space="preserve"> undertake an assessment to evidence your concerns and provide an improvement plan. If you are not trained get some help from a colleague who is trained. A GCP2 assessment must be completed where concerns of neglect are present. </w:t>
      </w:r>
    </w:p>
    <w:p w14:paraId="2FBD31FE" w14:textId="77777777" w:rsidR="00CA51B3" w:rsidRPr="00CA51B3" w:rsidRDefault="00CA51B3" w:rsidP="00526840">
      <w:pPr>
        <w:spacing w:line="276" w:lineRule="auto"/>
        <w:jc w:val="both"/>
        <w:rPr>
          <w:sz w:val="24"/>
        </w:rPr>
      </w:pPr>
    </w:p>
    <w:p w14:paraId="5DBF4ECF" w14:textId="1A19859F" w:rsidR="000B2838" w:rsidRPr="00526840" w:rsidRDefault="00CA51B3" w:rsidP="009971DB">
      <w:pPr>
        <w:pStyle w:val="ListParagraph"/>
        <w:numPr>
          <w:ilvl w:val="0"/>
          <w:numId w:val="7"/>
        </w:numPr>
        <w:jc w:val="both"/>
        <w:rPr>
          <w:sz w:val="24"/>
        </w:rPr>
      </w:pPr>
      <w:r w:rsidRPr="00526840">
        <w:rPr>
          <w:sz w:val="24"/>
        </w:rPr>
        <w:t>If you unsure if child neglect is a concern, use the HSCP Child Neglect Screening Tool to help understand what signs of neglect are present, and the impact it is having on the child, which will inform your judgement of next steps.</w:t>
      </w:r>
      <w:r w:rsidR="006E34ED" w:rsidRPr="006E34ED">
        <w:t xml:space="preserve"> </w:t>
      </w:r>
      <w:hyperlink r:id="rId31" w:history="1">
        <w:r w:rsidR="006E34ED" w:rsidRPr="00526840">
          <w:rPr>
            <w:rStyle w:val="Hyperlink"/>
            <w:color w:val="0989B1" w:themeColor="accent6"/>
            <w:sz w:val="24"/>
          </w:rPr>
          <w:t>Child Neglect Practitioner Resources - Herefordshire Safeguarding Boards and Partnerships</w:t>
        </w:r>
      </w:hyperlink>
    </w:p>
    <w:p w14:paraId="622BFF5A" w14:textId="77777777" w:rsidR="00CA51B3" w:rsidRPr="008A7A61" w:rsidRDefault="00CA51B3" w:rsidP="00526840">
      <w:pPr>
        <w:jc w:val="both"/>
        <w:rPr>
          <w:sz w:val="24"/>
        </w:rPr>
      </w:pPr>
    </w:p>
    <w:p w14:paraId="32E83FD9" w14:textId="3A71AB76" w:rsidR="000B2838" w:rsidRPr="00526840" w:rsidRDefault="000B2838" w:rsidP="009971DB">
      <w:pPr>
        <w:pStyle w:val="ListParagraph"/>
        <w:numPr>
          <w:ilvl w:val="0"/>
          <w:numId w:val="7"/>
        </w:numPr>
        <w:spacing w:line="276" w:lineRule="auto"/>
        <w:jc w:val="both"/>
        <w:rPr>
          <w:sz w:val="24"/>
        </w:rPr>
      </w:pPr>
      <w:r w:rsidRPr="00526840">
        <w:rPr>
          <w:sz w:val="24"/>
        </w:rPr>
        <w:t xml:space="preserve">Contact the NSPCC Helpline on 0808 800 5000 or by emailing help@nspcc.org.uk. Trained professionals will talk through your concerns with you and give you expert advice. </w:t>
      </w:r>
    </w:p>
    <w:p w14:paraId="688F75BD" w14:textId="77777777" w:rsidR="000B2838" w:rsidRPr="008A7A61" w:rsidRDefault="000B2838" w:rsidP="003C7A33">
      <w:pPr>
        <w:spacing w:line="276" w:lineRule="auto"/>
        <w:ind w:left="426"/>
        <w:jc w:val="both"/>
        <w:rPr>
          <w:sz w:val="24"/>
        </w:rPr>
      </w:pPr>
    </w:p>
    <w:p w14:paraId="5B100F31" w14:textId="7700397D" w:rsidR="000B2838" w:rsidRPr="00526840" w:rsidRDefault="000B2838" w:rsidP="003C7A33">
      <w:pPr>
        <w:spacing w:line="276" w:lineRule="auto"/>
        <w:jc w:val="both"/>
      </w:pPr>
      <w:r w:rsidRPr="008A7A61">
        <w:rPr>
          <w:sz w:val="24"/>
        </w:rPr>
        <w:t xml:space="preserve">Services will risk assess the situation and take action to protect the child as appropriate either through statutory involvement or other support. </w:t>
      </w:r>
    </w:p>
    <w:p w14:paraId="1A6BDA30" w14:textId="77777777" w:rsidR="008D5F9F" w:rsidRDefault="008D5F9F" w:rsidP="003C7A33">
      <w:pPr>
        <w:spacing w:line="276" w:lineRule="auto"/>
        <w:jc w:val="both"/>
        <w:rPr>
          <w:b/>
          <w:sz w:val="28"/>
        </w:rPr>
      </w:pPr>
    </w:p>
    <w:p w14:paraId="0532A036" w14:textId="49D0BAC9" w:rsidR="003C7A33" w:rsidRPr="00526840" w:rsidRDefault="000B2838" w:rsidP="009971DB">
      <w:pPr>
        <w:pStyle w:val="ListParagraph"/>
        <w:numPr>
          <w:ilvl w:val="1"/>
          <w:numId w:val="4"/>
        </w:numPr>
        <w:spacing w:line="276" w:lineRule="auto"/>
        <w:ind w:left="1134" w:hanging="774"/>
        <w:jc w:val="both"/>
        <w:rPr>
          <w:b/>
          <w:color w:val="0070C0"/>
          <w:sz w:val="28"/>
        </w:rPr>
      </w:pPr>
      <w:r w:rsidRPr="00526840">
        <w:rPr>
          <w:b/>
          <w:color w:val="0070C0"/>
          <w:sz w:val="28"/>
        </w:rPr>
        <w:t xml:space="preserve">Recording concerns </w:t>
      </w:r>
    </w:p>
    <w:p w14:paraId="39C0E5BD" w14:textId="03256E00" w:rsidR="00526840" w:rsidRDefault="000B2838" w:rsidP="003C7A33">
      <w:pPr>
        <w:spacing w:line="276" w:lineRule="auto"/>
        <w:jc w:val="both"/>
        <w:rPr>
          <w:sz w:val="24"/>
        </w:rPr>
      </w:pPr>
      <w:r w:rsidRPr="008A7A61">
        <w:rPr>
          <w:sz w:val="24"/>
        </w:rPr>
        <w:t xml:space="preserve">Neglect is a long-term pattern of behaviour. Adults who are concerned that a child’s needs are not being met should record individual incidents to build up an overview of the child’s lived experience. These records should be shared with other agencies as appropriate and used to decide what support a child and their family need. </w:t>
      </w:r>
    </w:p>
    <w:p w14:paraId="4DF99A7D" w14:textId="21B72288" w:rsidR="00526840" w:rsidRDefault="00526840" w:rsidP="003C7A33">
      <w:pPr>
        <w:spacing w:line="276" w:lineRule="auto"/>
        <w:jc w:val="both"/>
        <w:rPr>
          <w:sz w:val="24"/>
        </w:rPr>
      </w:pPr>
    </w:p>
    <w:p w14:paraId="09B47089" w14:textId="21D1BC15" w:rsidR="00526840" w:rsidRDefault="00526840" w:rsidP="003C7A33">
      <w:pPr>
        <w:spacing w:line="276" w:lineRule="auto"/>
        <w:jc w:val="both"/>
        <w:rPr>
          <w:sz w:val="24"/>
        </w:rPr>
      </w:pPr>
    </w:p>
    <w:p w14:paraId="06292D47" w14:textId="77777777" w:rsidR="00526840" w:rsidRDefault="00526840" w:rsidP="003C7A33">
      <w:pPr>
        <w:spacing w:line="276" w:lineRule="auto"/>
        <w:jc w:val="both"/>
        <w:rPr>
          <w:b/>
        </w:rPr>
      </w:pPr>
    </w:p>
    <w:p w14:paraId="5A6C62BD" w14:textId="1972C55B" w:rsidR="003C7A33" w:rsidRPr="00526840" w:rsidRDefault="000B2838" w:rsidP="009971DB">
      <w:pPr>
        <w:pStyle w:val="ListParagraph"/>
        <w:numPr>
          <w:ilvl w:val="1"/>
          <w:numId w:val="4"/>
        </w:numPr>
        <w:spacing w:line="276" w:lineRule="auto"/>
        <w:ind w:left="1134" w:hanging="774"/>
        <w:jc w:val="both"/>
        <w:rPr>
          <w:b/>
          <w:color w:val="0070C0"/>
          <w:sz w:val="28"/>
        </w:rPr>
      </w:pPr>
      <w:r w:rsidRPr="00526840">
        <w:rPr>
          <w:b/>
          <w:color w:val="0070C0"/>
          <w:sz w:val="28"/>
        </w:rPr>
        <w:lastRenderedPageBreak/>
        <w:t>Assessing neglect</w:t>
      </w:r>
    </w:p>
    <w:p w14:paraId="02DA35BA" w14:textId="66D732A9" w:rsidR="007916F1" w:rsidRDefault="000B2838" w:rsidP="003C7A33">
      <w:pPr>
        <w:spacing w:line="276" w:lineRule="auto"/>
        <w:jc w:val="both"/>
        <w:rPr>
          <w:sz w:val="24"/>
        </w:rPr>
      </w:pPr>
      <w:r w:rsidRPr="008A7A61">
        <w:rPr>
          <w:sz w:val="24"/>
        </w:rPr>
        <w:t xml:space="preserve">Assessment tools can help practitioners get a clear picture of how well parents are able to look after their children. This helps professionals make timely evidence-based decisions to improve the child’s quality of life. Herefordshire has adopted the Graded Care Profile 2 (GCP2) assessment tool which helps professionals measure the quality of care a child is receiving. </w:t>
      </w:r>
    </w:p>
    <w:p w14:paraId="68BF5FA0" w14:textId="77777777" w:rsidR="00526840" w:rsidRPr="008A7A61" w:rsidRDefault="00526840" w:rsidP="003C7A33">
      <w:pPr>
        <w:spacing w:line="276" w:lineRule="auto"/>
        <w:jc w:val="both"/>
        <w:rPr>
          <w:sz w:val="32"/>
          <w:szCs w:val="28"/>
        </w:rPr>
      </w:pPr>
    </w:p>
    <w:p w14:paraId="0DC97E61" w14:textId="5E78D760" w:rsidR="002F1A7F" w:rsidRDefault="009A4444" w:rsidP="009971DB">
      <w:pPr>
        <w:pStyle w:val="Heading1"/>
        <w:numPr>
          <w:ilvl w:val="0"/>
          <w:numId w:val="4"/>
        </w:numPr>
        <w:ind w:left="851" w:hanging="862"/>
      </w:pPr>
      <w:bookmarkStart w:id="13" w:name="_Toc169272889"/>
      <w:r>
        <w:t xml:space="preserve">Delivering against our </w:t>
      </w:r>
      <w:r w:rsidR="002F1A7F" w:rsidRPr="00A218AF">
        <w:t>principles</w:t>
      </w:r>
      <w:r w:rsidR="002F1A7F" w:rsidRPr="00AE0D05">
        <w:t xml:space="preserve"> and values</w:t>
      </w:r>
      <w:bookmarkEnd w:id="13"/>
    </w:p>
    <w:p w14:paraId="755C03E7" w14:textId="77777777" w:rsidR="00526840" w:rsidRDefault="006F1A77" w:rsidP="00D3777D">
      <w:pPr>
        <w:spacing w:line="276" w:lineRule="auto"/>
        <w:jc w:val="both"/>
        <w:rPr>
          <w:rFonts w:asciiTheme="minorHAnsi" w:hAnsiTheme="minorHAnsi" w:cstheme="minorHAnsi"/>
          <w:b/>
          <w:bCs/>
          <w:color w:val="0989B1" w:themeColor="accent6"/>
          <w:sz w:val="28"/>
          <w:szCs w:val="28"/>
        </w:rPr>
      </w:pPr>
      <w:r>
        <w:rPr>
          <w:noProof/>
        </w:rPr>
        <w:drawing>
          <wp:inline distT="0" distB="0" distL="0" distR="0" wp14:anchorId="4397A17B" wp14:editId="4FA6A6DB">
            <wp:extent cx="6047105" cy="2520950"/>
            <wp:effectExtent l="0" t="0" r="0" b="0"/>
            <wp:docPr id="29" name="Picture 29" title="Image of hand writing on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herefordshiresafeguardingboards.org.uk/wp-content/uploads/2022/08/hand-writing-pen.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18585" b="18881"/>
                    <a:stretch/>
                  </pic:blipFill>
                  <pic:spPr bwMode="auto">
                    <a:xfrm>
                      <a:off x="0" y="0"/>
                      <a:ext cx="6047740" cy="2521215"/>
                    </a:xfrm>
                    <a:prstGeom prst="rect">
                      <a:avLst/>
                    </a:prstGeom>
                    <a:noFill/>
                    <a:ln>
                      <a:noFill/>
                    </a:ln>
                    <a:extLst>
                      <a:ext uri="{53640926-AAD7-44D8-BBD7-CCE9431645EC}">
                        <a14:shadowObscured xmlns:a14="http://schemas.microsoft.com/office/drawing/2010/main"/>
                      </a:ext>
                    </a:extLst>
                  </pic:spPr>
                </pic:pic>
              </a:graphicData>
            </a:graphic>
          </wp:inline>
        </w:drawing>
      </w:r>
    </w:p>
    <w:p w14:paraId="587805E5" w14:textId="77777777" w:rsidR="00526840" w:rsidRDefault="00526840" w:rsidP="00D3777D">
      <w:pPr>
        <w:spacing w:line="276" w:lineRule="auto"/>
        <w:jc w:val="both"/>
        <w:rPr>
          <w:rFonts w:asciiTheme="minorHAnsi" w:hAnsiTheme="minorHAnsi" w:cstheme="minorHAnsi"/>
          <w:b/>
          <w:bCs/>
          <w:color w:val="0989B1" w:themeColor="accent6"/>
          <w:sz w:val="28"/>
          <w:szCs w:val="28"/>
        </w:rPr>
      </w:pPr>
    </w:p>
    <w:p w14:paraId="1C684DF6" w14:textId="0591D68A" w:rsidR="009A4444" w:rsidRPr="00526840" w:rsidRDefault="009A4444" w:rsidP="00D3777D">
      <w:pPr>
        <w:spacing w:line="276" w:lineRule="auto"/>
        <w:jc w:val="both"/>
        <w:rPr>
          <w:rFonts w:asciiTheme="minorHAnsi" w:hAnsiTheme="minorHAnsi" w:cstheme="minorHAnsi"/>
          <w:sz w:val="24"/>
          <w:szCs w:val="28"/>
        </w:rPr>
      </w:pPr>
      <w:r w:rsidRPr="00526840">
        <w:rPr>
          <w:rFonts w:asciiTheme="minorHAnsi" w:hAnsiTheme="minorHAnsi" w:cstheme="minorHAnsi"/>
          <w:bCs/>
          <w:sz w:val="24"/>
          <w:szCs w:val="28"/>
        </w:rPr>
        <w:t>To deliver against these principles and values we in Herefordshire recognise that:</w:t>
      </w:r>
    </w:p>
    <w:p w14:paraId="1BF2569F" w14:textId="77777777" w:rsidR="009A4444" w:rsidRPr="00D3777D" w:rsidRDefault="009A4444" w:rsidP="00D3777D">
      <w:pPr>
        <w:spacing w:line="276" w:lineRule="auto"/>
        <w:jc w:val="both"/>
        <w:rPr>
          <w:rFonts w:asciiTheme="minorHAnsi" w:hAnsiTheme="minorHAnsi" w:cstheme="minorHAnsi"/>
          <w:sz w:val="24"/>
          <w:szCs w:val="32"/>
        </w:rPr>
      </w:pPr>
    </w:p>
    <w:p w14:paraId="06020DCF" w14:textId="68839B86" w:rsidR="002F1A7F" w:rsidRPr="00526840" w:rsidRDefault="002F1A7F" w:rsidP="009971DB">
      <w:pPr>
        <w:pStyle w:val="ListParagraph"/>
        <w:numPr>
          <w:ilvl w:val="0"/>
          <w:numId w:val="5"/>
        </w:numPr>
        <w:spacing w:line="276" w:lineRule="auto"/>
        <w:jc w:val="both"/>
        <w:rPr>
          <w:rFonts w:asciiTheme="minorHAnsi" w:hAnsiTheme="minorHAnsi" w:cstheme="minorHAnsi"/>
          <w:sz w:val="24"/>
          <w:szCs w:val="32"/>
        </w:rPr>
      </w:pPr>
      <w:r w:rsidRPr="00526840">
        <w:rPr>
          <w:rFonts w:asciiTheme="minorHAnsi" w:hAnsiTheme="minorHAnsi" w:cstheme="minorHAnsi"/>
          <w:sz w:val="24"/>
          <w:szCs w:val="32"/>
        </w:rPr>
        <w:t xml:space="preserve">Public health indicators of child dental care and obesity provide a helpful countywide view of potential child neglect. </w:t>
      </w:r>
    </w:p>
    <w:p w14:paraId="17D86504" w14:textId="77777777" w:rsidR="002F1A7F" w:rsidRPr="00D3777D" w:rsidRDefault="002F1A7F" w:rsidP="00D3777D">
      <w:pPr>
        <w:spacing w:line="276" w:lineRule="auto"/>
        <w:jc w:val="both"/>
        <w:rPr>
          <w:rFonts w:asciiTheme="minorHAnsi" w:hAnsiTheme="minorHAnsi" w:cstheme="minorHAnsi"/>
          <w:sz w:val="24"/>
          <w:szCs w:val="32"/>
        </w:rPr>
      </w:pPr>
    </w:p>
    <w:p w14:paraId="63A80160" w14:textId="19AF1193" w:rsidR="002F1A7F" w:rsidRPr="00526840" w:rsidRDefault="002F1A7F" w:rsidP="009971DB">
      <w:pPr>
        <w:pStyle w:val="ListParagraph"/>
        <w:numPr>
          <w:ilvl w:val="0"/>
          <w:numId w:val="5"/>
        </w:numPr>
        <w:spacing w:line="276" w:lineRule="auto"/>
        <w:jc w:val="both"/>
        <w:rPr>
          <w:rFonts w:asciiTheme="minorHAnsi" w:hAnsiTheme="minorHAnsi" w:cstheme="minorHAnsi"/>
          <w:sz w:val="24"/>
          <w:szCs w:val="32"/>
        </w:rPr>
      </w:pPr>
      <w:r w:rsidRPr="00526840">
        <w:rPr>
          <w:rFonts w:asciiTheme="minorHAnsi" w:hAnsiTheme="minorHAnsi" w:cstheme="minorHAnsi"/>
          <w:sz w:val="24"/>
          <w:szCs w:val="32"/>
        </w:rPr>
        <w:t>Child exploitation is an increasing area of threat linked to neglect, encompassing sexual and economic exploitation, for example, ‘county lines’ activity – child exploitation is also a priority for the Safeguarding</w:t>
      </w:r>
      <w:r w:rsidR="004279D7" w:rsidRPr="00526840">
        <w:rPr>
          <w:rFonts w:asciiTheme="minorHAnsi" w:hAnsiTheme="minorHAnsi" w:cstheme="minorHAnsi"/>
          <w:sz w:val="24"/>
          <w:szCs w:val="32"/>
        </w:rPr>
        <w:t xml:space="preserve"> Children’s</w:t>
      </w:r>
      <w:r w:rsidRPr="00526840">
        <w:rPr>
          <w:rFonts w:asciiTheme="minorHAnsi" w:hAnsiTheme="minorHAnsi" w:cstheme="minorHAnsi"/>
          <w:sz w:val="24"/>
          <w:szCs w:val="32"/>
        </w:rPr>
        <w:t xml:space="preserve"> Partnership. </w:t>
      </w:r>
    </w:p>
    <w:p w14:paraId="3F499F2F" w14:textId="77777777" w:rsidR="002F1A7F" w:rsidRPr="00D3777D" w:rsidRDefault="002F1A7F" w:rsidP="00D3777D">
      <w:pPr>
        <w:spacing w:line="276" w:lineRule="auto"/>
        <w:jc w:val="both"/>
        <w:rPr>
          <w:rFonts w:asciiTheme="minorHAnsi" w:hAnsiTheme="minorHAnsi" w:cstheme="minorHAnsi"/>
          <w:sz w:val="24"/>
          <w:szCs w:val="32"/>
        </w:rPr>
      </w:pPr>
    </w:p>
    <w:p w14:paraId="066CA9B7" w14:textId="77777777" w:rsidR="002F1A7F" w:rsidRPr="00526840" w:rsidRDefault="002F1A7F" w:rsidP="009971DB">
      <w:pPr>
        <w:pStyle w:val="ListParagraph"/>
        <w:numPr>
          <w:ilvl w:val="0"/>
          <w:numId w:val="5"/>
        </w:numPr>
        <w:spacing w:line="276" w:lineRule="auto"/>
        <w:jc w:val="both"/>
        <w:rPr>
          <w:rFonts w:asciiTheme="minorHAnsi" w:hAnsiTheme="minorHAnsi" w:cstheme="minorHAnsi"/>
          <w:sz w:val="24"/>
          <w:szCs w:val="32"/>
        </w:rPr>
      </w:pPr>
      <w:r w:rsidRPr="00526840">
        <w:rPr>
          <w:rFonts w:asciiTheme="minorHAnsi" w:hAnsiTheme="minorHAnsi" w:cstheme="minorHAnsi"/>
          <w:sz w:val="24"/>
          <w:szCs w:val="32"/>
        </w:rPr>
        <w:t xml:space="preserve">Children with special educational needs and disabilities are potentially more vulnerable. </w:t>
      </w:r>
    </w:p>
    <w:p w14:paraId="11B78A94" w14:textId="77777777" w:rsidR="002F1A7F" w:rsidRPr="00D3777D" w:rsidRDefault="002F1A7F" w:rsidP="00D3777D">
      <w:pPr>
        <w:spacing w:line="276" w:lineRule="auto"/>
        <w:jc w:val="both"/>
        <w:rPr>
          <w:rFonts w:asciiTheme="minorHAnsi" w:hAnsiTheme="minorHAnsi" w:cstheme="minorHAnsi"/>
          <w:sz w:val="24"/>
          <w:szCs w:val="32"/>
        </w:rPr>
      </w:pPr>
    </w:p>
    <w:p w14:paraId="494C12FA" w14:textId="77777777" w:rsidR="002F1A7F" w:rsidRPr="00526840" w:rsidRDefault="002F1A7F" w:rsidP="009971DB">
      <w:pPr>
        <w:pStyle w:val="ListParagraph"/>
        <w:numPr>
          <w:ilvl w:val="0"/>
          <w:numId w:val="5"/>
        </w:numPr>
        <w:spacing w:line="276" w:lineRule="auto"/>
        <w:jc w:val="both"/>
        <w:rPr>
          <w:rFonts w:asciiTheme="minorHAnsi" w:hAnsiTheme="minorHAnsi" w:cstheme="minorHAnsi"/>
          <w:sz w:val="24"/>
          <w:szCs w:val="32"/>
        </w:rPr>
      </w:pPr>
      <w:r w:rsidRPr="00526840">
        <w:rPr>
          <w:rFonts w:asciiTheme="minorHAnsi" w:hAnsiTheme="minorHAnsi" w:cstheme="minorHAnsi"/>
          <w:sz w:val="24"/>
          <w:szCs w:val="32"/>
        </w:rPr>
        <w:t xml:space="preserve">A ‘whole family approach’ underpins how services work with children and their families and we need to ensure this approach is adopted by all stakeholders. </w:t>
      </w:r>
    </w:p>
    <w:p w14:paraId="0680D80A" w14:textId="77777777" w:rsidR="002F1A7F" w:rsidRPr="00D3777D" w:rsidRDefault="002F1A7F" w:rsidP="00D3777D">
      <w:pPr>
        <w:spacing w:line="276" w:lineRule="auto"/>
        <w:jc w:val="both"/>
        <w:rPr>
          <w:rFonts w:asciiTheme="minorHAnsi" w:hAnsiTheme="minorHAnsi" w:cstheme="minorHAnsi"/>
          <w:sz w:val="24"/>
          <w:szCs w:val="32"/>
        </w:rPr>
      </w:pPr>
    </w:p>
    <w:p w14:paraId="17ECBB98" w14:textId="77777777" w:rsidR="002F1A7F" w:rsidRPr="00526840" w:rsidRDefault="002F1A7F" w:rsidP="009971DB">
      <w:pPr>
        <w:pStyle w:val="ListParagraph"/>
        <w:numPr>
          <w:ilvl w:val="0"/>
          <w:numId w:val="5"/>
        </w:numPr>
        <w:spacing w:line="276" w:lineRule="auto"/>
        <w:jc w:val="both"/>
        <w:rPr>
          <w:rFonts w:asciiTheme="minorHAnsi" w:hAnsiTheme="minorHAnsi" w:cstheme="minorHAnsi"/>
          <w:sz w:val="24"/>
          <w:szCs w:val="32"/>
        </w:rPr>
      </w:pPr>
      <w:r w:rsidRPr="00526840">
        <w:rPr>
          <w:rFonts w:asciiTheme="minorHAnsi" w:hAnsiTheme="minorHAnsi" w:cstheme="minorHAnsi"/>
          <w:sz w:val="24"/>
          <w:szCs w:val="32"/>
        </w:rPr>
        <w:t xml:space="preserve">Routine assessment of progress made by families and work with children and young people must be measured by impact on outcomes, rather than processes and services involved. </w:t>
      </w:r>
    </w:p>
    <w:p w14:paraId="6FE58664" w14:textId="778F3FB3" w:rsidR="002F1A7F" w:rsidRPr="00526840" w:rsidRDefault="000613F5" w:rsidP="009971DB">
      <w:pPr>
        <w:pStyle w:val="ListParagraph"/>
        <w:numPr>
          <w:ilvl w:val="0"/>
          <w:numId w:val="5"/>
        </w:numPr>
        <w:spacing w:line="276" w:lineRule="auto"/>
        <w:jc w:val="both"/>
        <w:rPr>
          <w:rFonts w:asciiTheme="minorHAnsi" w:hAnsiTheme="minorHAnsi" w:cstheme="minorHAnsi"/>
          <w:sz w:val="24"/>
          <w:szCs w:val="24"/>
        </w:rPr>
      </w:pPr>
      <w:r w:rsidRPr="00526840">
        <w:rPr>
          <w:rFonts w:asciiTheme="minorHAnsi" w:hAnsiTheme="minorHAnsi" w:cstheme="minorHAnsi"/>
          <w:sz w:val="24"/>
          <w:szCs w:val="24"/>
        </w:rPr>
        <w:lastRenderedPageBreak/>
        <w:t>Practi</w:t>
      </w:r>
      <w:r w:rsidR="006F1A77" w:rsidRPr="00526840">
        <w:rPr>
          <w:rFonts w:asciiTheme="minorHAnsi" w:hAnsiTheme="minorHAnsi" w:cstheme="minorHAnsi"/>
          <w:sz w:val="24"/>
          <w:szCs w:val="24"/>
        </w:rPr>
        <w:t>tioners need to be conscious of</w:t>
      </w:r>
      <w:r w:rsidR="006D5EAF" w:rsidRPr="00526840">
        <w:rPr>
          <w:rFonts w:asciiTheme="minorHAnsi" w:hAnsiTheme="minorHAnsi" w:cstheme="minorHAnsi"/>
          <w:sz w:val="24"/>
          <w:szCs w:val="24"/>
        </w:rPr>
        <w:t xml:space="preserve"> ‘start again syndrome’, </w:t>
      </w:r>
      <w:r w:rsidRPr="00526840">
        <w:rPr>
          <w:rFonts w:asciiTheme="minorHAnsi" w:hAnsiTheme="minorHAnsi" w:cstheme="minorHAnsi"/>
          <w:sz w:val="24"/>
          <w:szCs w:val="24"/>
        </w:rPr>
        <w:t>and how it can impact on decision making and professional bias.</w:t>
      </w:r>
      <w:r w:rsidR="006D5EAF" w:rsidRPr="00526840">
        <w:rPr>
          <w:rFonts w:asciiTheme="minorHAnsi" w:hAnsiTheme="minorHAnsi" w:cstheme="minorHAnsi"/>
          <w:sz w:val="24"/>
          <w:szCs w:val="24"/>
        </w:rPr>
        <w:t xml:space="preserve"> In these circumstances knowledge of the past is put aside with a focus on the present and on short term thinking. There may, for example, be an unfounded assumption that a new baby, or a different partner, presents an opportunity for the family to embark on a more successful period of parenting, without adequate professional reflection about whether the parental capacity to care for the child has in reality changed. This way of thinking and behaving tends to happen when workers are overwhelmed. ‘Starting again’ is a way of dealing not only with overwhelming amounts of information but also the feelings of helplessness generated by families, especially in long term neglect cases. This strategy prevents workers from having a clear and systematic understanding of a case. Starting with a clean slate can be prompted by a worker leaving (or being away on sick leave) or a new practitioner starting afresh to form an ‘unprejudiced’ view of</w:t>
      </w:r>
      <w:r w:rsidR="006D5EAF" w:rsidRPr="00526840">
        <w:rPr>
          <w:rFonts w:asciiTheme="minorHAnsi" w:hAnsiTheme="minorHAnsi" w:cstheme="minorHAnsi"/>
        </w:rPr>
        <w:t xml:space="preserve"> </w:t>
      </w:r>
      <w:r w:rsidR="006D5EAF" w:rsidRPr="00526840">
        <w:rPr>
          <w:rFonts w:asciiTheme="minorHAnsi" w:hAnsiTheme="minorHAnsi" w:cstheme="minorHAnsi"/>
          <w:sz w:val="24"/>
          <w:szCs w:val="24"/>
        </w:rPr>
        <w:t>the case. It can also be prompted by the courts rejecting applications for care orders and instructing workers to give families another chance to demonstrate successful parenting.</w:t>
      </w:r>
    </w:p>
    <w:p w14:paraId="1790C7E2" w14:textId="77777777" w:rsidR="006D5EAF" w:rsidRPr="00D3777D" w:rsidRDefault="006D5EAF" w:rsidP="00D3777D">
      <w:pPr>
        <w:spacing w:line="276" w:lineRule="auto"/>
        <w:jc w:val="both"/>
        <w:rPr>
          <w:rFonts w:asciiTheme="minorHAnsi" w:hAnsiTheme="minorHAnsi" w:cstheme="minorHAnsi"/>
          <w:sz w:val="24"/>
          <w:szCs w:val="24"/>
        </w:rPr>
      </w:pPr>
    </w:p>
    <w:p w14:paraId="536191CE" w14:textId="77777777" w:rsidR="002F1A7F" w:rsidRPr="00526840" w:rsidRDefault="002F1A7F" w:rsidP="009971DB">
      <w:pPr>
        <w:pStyle w:val="ListParagraph"/>
        <w:numPr>
          <w:ilvl w:val="0"/>
          <w:numId w:val="5"/>
        </w:numPr>
        <w:spacing w:line="276" w:lineRule="auto"/>
        <w:jc w:val="both"/>
        <w:rPr>
          <w:rFonts w:asciiTheme="minorHAnsi" w:hAnsiTheme="minorHAnsi" w:cstheme="minorHAnsi"/>
          <w:sz w:val="24"/>
          <w:szCs w:val="32"/>
        </w:rPr>
      </w:pPr>
      <w:r w:rsidRPr="00526840">
        <w:rPr>
          <w:rFonts w:asciiTheme="minorHAnsi" w:hAnsiTheme="minorHAnsi" w:cstheme="minorHAnsi"/>
          <w:sz w:val="24"/>
          <w:szCs w:val="32"/>
        </w:rPr>
        <w:t xml:space="preserve">Appropriate statutory action should be taken if sufficient progress has not been made and existing support and intervention have not been successful in addressing the level of risk present.  </w:t>
      </w:r>
    </w:p>
    <w:p w14:paraId="61235FD4" w14:textId="77777777" w:rsidR="002F1A7F" w:rsidRPr="00D3777D" w:rsidRDefault="002F1A7F" w:rsidP="00D3777D">
      <w:pPr>
        <w:spacing w:line="276" w:lineRule="auto"/>
        <w:jc w:val="both"/>
        <w:rPr>
          <w:rFonts w:asciiTheme="minorHAnsi" w:hAnsiTheme="minorHAnsi" w:cstheme="minorHAnsi"/>
          <w:sz w:val="24"/>
          <w:szCs w:val="32"/>
        </w:rPr>
      </w:pPr>
    </w:p>
    <w:p w14:paraId="2520399C" w14:textId="77777777" w:rsidR="002F1A7F" w:rsidRPr="00526840" w:rsidRDefault="002F1A7F" w:rsidP="009971DB">
      <w:pPr>
        <w:pStyle w:val="ListParagraph"/>
        <w:numPr>
          <w:ilvl w:val="0"/>
          <w:numId w:val="5"/>
        </w:numPr>
        <w:spacing w:line="276" w:lineRule="auto"/>
        <w:jc w:val="both"/>
        <w:rPr>
          <w:rFonts w:asciiTheme="minorHAnsi" w:hAnsiTheme="minorHAnsi" w:cstheme="minorHAnsi"/>
          <w:sz w:val="24"/>
          <w:szCs w:val="32"/>
        </w:rPr>
      </w:pPr>
      <w:r w:rsidRPr="00526840">
        <w:rPr>
          <w:rFonts w:asciiTheme="minorHAnsi" w:hAnsiTheme="minorHAnsi" w:cstheme="minorHAnsi"/>
          <w:sz w:val="24"/>
          <w:szCs w:val="32"/>
        </w:rPr>
        <w:t>Professionals must be “professionally curious” and ask “the second question.” They need to feel confident to challenge families and each other about understanding the situation and the sustainability of any improvements required. Historical information must be considered to inform the present position and identify families at risk of intergenerational neglect.</w:t>
      </w:r>
    </w:p>
    <w:p w14:paraId="604ED73C" w14:textId="77777777" w:rsidR="002F1A7F" w:rsidRPr="00D3777D" w:rsidRDefault="002F1A7F" w:rsidP="00D3777D">
      <w:pPr>
        <w:spacing w:line="276" w:lineRule="auto"/>
        <w:jc w:val="both"/>
        <w:rPr>
          <w:rFonts w:asciiTheme="minorHAnsi" w:hAnsiTheme="minorHAnsi" w:cstheme="minorHAnsi"/>
          <w:sz w:val="24"/>
          <w:szCs w:val="32"/>
        </w:rPr>
      </w:pPr>
    </w:p>
    <w:p w14:paraId="4BA3F02A" w14:textId="635DD34E" w:rsidR="002F1A7F" w:rsidRPr="00526840" w:rsidRDefault="002F1A7F" w:rsidP="009971DB">
      <w:pPr>
        <w:pStyle w:val="ListParagraph"/>
        <w:numPr>
          <w:ilvl w:val="0"/>
          <w:numId w:val="5"/>
        </w:numPr>
        <w:spacing w:line="276" w:lineRule="auto"/>
        <w:jc w:val="both"/>
        <w:rPr>
          <w:rFonts w:asciiTheme="minorHAnsi" w:hAnsiTheme="minorHAnsi" w:cstheme="minorHAnsi"/>
          <w:sz w:val="24"/>
          <w:szCs w:val="32"/>
        </w:rPr>
      </w:pPr>
      <w:r w:rsidRPr="00526840">
        <w:rPr>
          <w:rFonts w:asciiTheme="minorHAnsi" w:hAnsiTheme="minorHAnsi" w:cstheme="minorHAnsi"/>
          <w:sz w:val="24"/>
          <w:szCs w:val="32"/>
        </w:rPr>
        <w:t xml:space="preserve">The views </w:t>
      </w:r>
      <w:r w:rsidR="00B77DE6" w:rsidRPr="00526840">
        <w:rPr>
          <w:rFonts w:asciiTheme="minorHAnsi" w:hAnsiTheme="minorHAnsi" w:cstheme="minorHAnsi"/>
          <w:sz w:val="24"/>
          <w:szCs w:val="32"/>
        </w:rPr>
        <w:t>of children</w:t>
      </w:r>
      <w:r w:rsidR="004279D7" w:rsidRPr="00526840">
        <w:rPr>
          <w:rFonts w:asciiTheme="minorHAnsi" w:hAnsiTheme="minorHAnsi" w:cstheme="minorHAnsi"/>
          <w:sz w:val="24"/>
          <w:szCs w:val="32"/>
        </w:rPr>
        <w:t xml:space="preserve">, young people, parents, carers and families </w:t>
      </w:r>
      <w:r w:rsidRPr="00526840">
        <w:rPr>
          <w:rFonts w:asciiTheme="minorHAnsi" w:hAnsiTheme="minorHAnsi" w:cstheme="minorHAnsi"/>
          <w:sz w:val="24"/>
          <w:szCs w:val="32"/>
        </w:rPr>
        <w:t>must be taken into consideration and lessons should be learned from</w:t>
      </w:r>
      <w:r w:rsidR="004279D7" w:rsidRPr="00526840">
        <w:rPr>
          <w:rFonts w:asciiTheme="minorHAnsi" w:hAnsiTheme="minorHAnsi" w:cstheme="minorHAnsi"/>
          <w:sz w:val="24"/>
          <w:szCs w:val="32"/>
        </w:rPr>
        <w:t xml:space="preserve"> the</w:t>
      </w:r>
      <w:r w:rsidRPr="00526840">
        <w:rPr>
          <w:rFonts w:asciiTheme="minorHAnsi" w:hAnsiTheme="minorHAnsi" w:cstheme="minorHAnsi"/>
          <w:sz w:val="24"/>
          <w:szCs w:val="32"/>
        </w:rPr>
        <w:t xml:space="preserve"> experiences of </w:t>
      </w:r>
      <w:r w:rsidR="004279D7" w:rsidRPr="00526840">
        <w:rPr>
          <w:rFonts w:asciiTheme="minorHAnsi" w:hAnsiTheme="minorHAnsi" w:cstheme="minorHAnsi"/>
          <w:sz w:val="24"/>
          <w:szCs w:val="32"/>
        </w:rPr>
        <w:t xml:space="preserve">children, young people and </w:t>
      </w:r>
      <w:r w:rsidR="00B77DE6" w:rsidRPr="00526840">
        <w:rPr>
          <w:rFonts w:asciiTheme="minorHAnsi" w:hAnsiTheme="minorHAnsi" w:cstheme="minorHAnsi"/>
          <w:sz w:val="24"/>
          <w:szCs w:val="32"/>
        </w:rPr>
        <w:t>families living</w:t>
      </w:r>
      <w:r w:rsidRPr="00526840">
        <w:rPr>
          <w:rFonts w:asciiTheme="minorHAnsi" w:hAnsiTheme="minorHAnsi" w:cstheme="minorHAnsi"/>
          <w:sz w:val="24"/>
          <w:szCs w:val="32"/>
        </w:rPr>
        <w:t xml:space="preserve"> with neglect.</w:t>
      </w:r>
    </w:p>
    <w:p w14:paraId="6B414D27" w14:textId="77777777" w:rsidR="002F1A7F" w:rsidRPr="00D3777D" w:rsidRDefault="002F1A7F" w:rsidP="00D3777D">
      <w:pPr>
        <w:spacing w:line="276" w:lineRule="auto"/>
        <w:jc w:val="both"/>
        <w:rPr>
          <w:rFonts w:asciiTheme="minorHAnsi" w:hAnsiTheme="minorHAnsi" w:cstheme="minorHAnsi"/>
          <w:sz w:val="24"/>
          <w:szCs w:val="32"/>
        </w:rPr>
      </w:pPr>
    </w:p>
    <w:p w14:paraId="4339BF76" w14:textId="6267536D" w:rsidR="002F1A7F" w:rsidRPr="00526840" w:rsidRDefault="002F1A7F" w:rsidP="009971DB">
      <w:pPr>
        <w:pStyle w:val="ListParagraph"/>
        <w:numPr>
          <w:ilvl w:val="0"/>
          <w:numId w:val="5"/>
        </w:numPr>
        <w:spacing w:line="276" w:lineRule="auto"/>
        <w:jc w:val="both"/>
        <w:rPr>
          <w:rFonts w:asciiTheme="minorHAnsi" w:hAnsiTheme="minorHAnsi" w:cstheme="minorHAnsi"/>
          <w:sz w:val="24"/>
          <w:szCs w:val="32"/>
        </w:rPr>
      </w:pPr>
      <w:r w:rsidRPr="00526840">
        <w:rPr>
          <w:rFonts w:asciiTheme="minorHAnsi" w:hAnsiTheme="minorHAnsi" w:cstheme="minorHAnsi"/>
          <w:sz w:val="24"/>
          <w:szCs w:val="32"/>
        </w:rPr>
        <w:t xml:space="preserve">We must use both system wide and single agency learning from </w:t>
      </w:r>
      <w:r w:rsidR="004279D7" w:rsidRPr="00526840">
        <w:rPr>
          <w:rFonts w:asciiTheme="minorHAnsi" w:hAnsiTheme="minorHAnsi" w:cstheme="minorHAnsi"/>
          <w:sz w:val="24"/>
          <w:szCs w:val="32"/>
        </w:rPr>
        <w:t>R</w:t>
      </w:r>
      <w:r w:rsidRPr="00526840">
        <w:rPr>
          <w:rFonts w:asciiTheme="minorHAnsi" w:hAnsiTheme="minorHAnsi" w:cstheme="minorHAnsi"/>
          <w:sz w:val="24"/>
          <w:szCs w:val="32"/>
        </w:rPr>
        <w:t xml:space="preserve">apid </w:t>
      </w:r>
      <w:r w:rsidR="004279D7" w:rsidRPr="00526840">
        <w:rPr>
          <w:rFonts w:asciiTheme="minorHAnsi" w:hAnsiTheme="minorHAnsi" w:cstheme="minorHAnsi"/>
          <w:sz w:val="24"/>
          <w:szCs w:val="32"/>
        </w:rPr>
        <w:t>R</w:t>
      </w:r>
      <w:r w:rsidRPr="00526840">
        <w:rPr>
          <w:rFonts w:asciiTheme="minorHAnsi" w:hAnsiTheme="minorHAnsi" w:cstheme="minorHAnsi"/>
          <w:sz w:val="24"/>
          <w:szCs w:val="32"/>
        </w:rPr>
        <w:t>eviews, national and local Child Safeguarding Practice Reviews to improve our response to neglect within Herefordshire.</w:t>
      </w:r>
    </w:p>
    <w:p w14:paraId="46175039" w14:textId="77777777" w:rsidR="00526840" w:rsidRDefault="00526840" w:rsidP="00526840">
      <w:pPr>
        <w:spacing w:line="276" w:lineRule="auto"/>
        <w:rPr>
          <w:rFonts w:asciiTheme="minorHAnsi" w:hAnsiTheme="minorHAnsi" w:cstheme="minorHAnsi"/>
          <w:b/>
          <w:sz w:val="36"/>
          <w:szCs w:val="36"/>
        </w:rPr>
      </w:pPr>
    </w:p>
    <w:p w14:paraId="35BC5835" w14:textId="531E2251" w:rsidR="00FF2C5F" w:rsidRPr="00526840" w:rsidRDefault="00F543F1" w:rsidP="00526840">
      <w:pPr>
        <w:spacing w:line="276" w:lineRule="auto"/>
        <w:rPr>
          <w:rFonts w:asciiTheme="minorHAnsi" w:hAnsiTheme="minorHAnsi" w:cstheme="minorHAnsi"/>
          <w:b/>
          <w:sz w:val="28"/>
          <w:szCs w:val="28"/>
        </w:rPr>
      </w:pPr>
      <w:r w:rsidRPr="00526840">
        <w:rPr>
          <w:rFonts w:asciiTheme="minorHAnsi" w:hAnsiTheme="minorHAnsi" w:cstheme="minorHAnsi"/>
          <w:b/>
          <w:sz w:val="28"/>
          <w:szCs w:val="28"/>
        </w:rPr>
        <w:t>What we hope to achieve</w:t>
      </w:r>
    </w:p>
    <w:p w14:paraId="5DF98EB6" w14:textId="4662FA05" w:rsidR="00526840" w:rsidRDefault="00526840" w:rsidP="00D3777D">
      <w:pPr>
        <w:spacing w:line="276" w:lineRule="auto"/>
        <w:jc w:val="both"/>
        <w:rPr>
          <w:rFonts w:asciiTheme="minorHAnsi" w:hAnsiTheme="minorHAnsi" w:cstheme="minorHAnsi"/>
          <w:sz w:val="24"/>
          <w:szCs w:val="32"/>
        </w:rPr>
      </w:pPr>
    </w:p>
    <w:p w14:paraId="1590CC3D" w14:textId="5D31E3B5" w:rsidR="00FF2C5F" w:rsidRPr="00D3777D" w:rsidRDefault="00FF2C5F" w:rsidP="00D3777D">
      <w:pPr>
        <w:spacing w:line="276" w:lineRule="auto"/>
        <w:jc w:val="both"/>
        <w:rPr>
          <w:rFonts w:asciiTheme="minorHAnsi" w:hAnsiTheme="minorHAnsi" w:cstheme="minorHAnsi"/>
          <w:sz w:val="24"/>
          <w:szCs w:val="32"/>
        </w:rPr>
      </w:pPr>
      <w:r w:rsidRPr="00D3777D">
        <w:rPr>
          <w:rFonts w:asciiTheme="minorHAnsi" w:hAnsiTheme="minorHAnsi" w:cstheme="minorHAnsi"/>
          <w:sz w:val="24"/>
          <w:szCs w:val="32"/>
        </w:rPr>
        <w:t>Children are kept safe from neglect because Herefordshire is following a clear, systematic, multi-agency strategic approach to tackling child neglect in Herefordshire.</w:t>
      </w:r>
    </w:p>
    <w:p w14:paraId="6EF7F19C" w14:textId="77777777" w:rsidR="00FF2C5F" w:rsidRPr="00D3777D" w:rsidRDefault="00FF2C5F" w:rsidP="00D3777D">
      <w:pPr>
        <w:spacing w:line="276" w:lineRule="auto"/>
        <w:jc w:val="both"/>
        <w:rPr>
          <w:rFonts w:asciiTheme="minorHAnsi" w:hAnsiTheme="minorHAnsi" w:cstheme="minorHAnsi"/>
          <w:sz w:val="24"/>
          <w:szCs w:val="32"/>
        </w:rPr>
      </w:pPr>
    </w:p>
    <w:p w14:paraId="38FCE961" w14:textId="77777777" w:rsidR="00FF2C5F" w:rsidRPr="00D3777D" w:rsidRDefault="00FF2C5F" w:rsidP="00D3777D">
      <w:pPr>
        <w:spacing w:line="276" w:lineRule="auto"/>
        <w:jc w:val="both"/>
        <w:rPr>
          <w:rFonts w:asciiTheme="minorHAnsi" w:hAnsiTheme="minorHAnsi" w:cstheme="minorHAnsi"/>
          <w:sz w:val="24"/>
          <w:szCs w:val="32"/>
        </w:rPr>
      </w:pPr>
      <w:r w:rsidRPr="00D3777D">
        <w:rPr>
          <w:rFonts w:asciiTheme="minorHAnsi" w:hAnsiTheme="minorHAnsi" w:cstheme="minorHAnsi"/>
          <w:sz w:val="24"/>
          <w:szCs w:val="32"/>
        </w:rPr>
        <w:t>Partner agencies are held to account for their performance and quality of interventions regarding neglect.</w:t>
      </w:r>
    </w:p>
    <w:p w14:paraId="599203E1" w14:textId="77777777" w:rsidR="00FF2C5F" w:rsidRPr="00D3777D" w:rsidRDefault="00FF2C5F" w:rsidP="00D3777D">
      <w:pPr>
        <w:spacing w:line="276" w:lineRule="auto"/>
        <w:jc w:val="both"/>
        <w:rPr>
          <w:rFonts w:asciiTheme="minorHAnsi" w:hAnsiTheme="minorHAnsi" w:cstheme="minorHAnsi"/>
          <w:sz w:val="24"/>
          <w:szCs w:val="32"/>
        </w:rPr>
      </w:pPr>
    </w:p>
    <w:p w14:paraId="51ABC02E" w14:textId="378225D4" w:rsidR="00FF2C5F" w:rsidRPr="00D3777D" w:rsidRDefault="00FF2C5F" w:rsidP="00D3777D">
      <w:pPr>
        <w:spacing w:line="276" w:lineRule="auto"/>
        <w:jc w:val="both"/>
        <w:rPr>
          <w:rFonts w:asciiTheme="minorHAnsi" w:hAnsiTheme="minorHAnsi" w:cstheme="minorHAnsi"/>
          <w:sz w:val="24"/>
          <w:szCs w:val="32"/>
        </w:rPr>
      </w:pPr>
      <w:r w:rsidRPr="00D3777D">
        <w:rPr>
          <w:rFonts w:asciiTheme="minorHAnsi" w:hAnsiTheme="minorHAnsi" w:cstheme="minorHAnsi"/>
          <w:sz w:val="24"/>
          <w:szCs w:val="32"/>
        </w:rPr>
        <w:lastRenderedPageBreak/>
        <w:t>The Safeguarding Partnership understands the prevalence and causes of neglect in Herefordshire through our links with other Boards, Partnerships and Groups</w:t>
      </w:r>
      <w:r w:rsidR="004279D7" w:rsidRPr="00D3777D">
        <w:rPr>
          <w:rFonts w:asciiTheme="minorHAnsi" w:hAnsiTheme="minorHAnsi" w:cstheme="minorHAnsi"/>
          <w:sz w:val="24"/>
          <w:szCs w:val="32"/>
        </w:rPr>
        <w:t xml:space="preserve"> and from our data</w:t>
      </w:r>
      <w:r w:rsidRPr="00D3777D">
        <w:rPr>
          <w:rFonts w:asciiTheme="minorHAnsi" w:hAnsiTheme="minorHAnsi" w:cstheme="minorHAnsi"/>
          <w:sz w:val="24"/>
          <w:szCs w:val="32"/>
        </w:rPr>
        <w:t>.</w:t>
      </w:r>
    </w:p>
    <w:p w14:paraId="44F87EB3" w14:textId="77777777" w:rsidR="00FF2C5F" w:rsidRPr="00D3777D" w:rsidRDefault="00FF2C5F" w:rsidP="00D3777D">
      <w:pPr>
        <w:spacing w:line="276" w:lineRule="auto"/>
        <w:jc w:val="both"/>
        <w:rPr>
          <w:rFonts w:asciiTheme="minorHAnsi" w:hAnsiTheme="minorHAnsi" w:cstheme="minorHAnsi"/>
          <w:sz w:val="24"/>
          <w:szCs w:val="32"/>
        </w:rPr>
      </w:pPr>
    </w:p>
    <w:p w14:paraId="0C2178A4" w14:textId="77777777" w:rsidR="00FF2C5F" w:rsidRPr="00D3777D" w:rsidRDefault="00FF2C5F" w:rsidP="00D3777D">
      <w:pPr>
        <w:spacing w:line="276" w:lineRule="auto"/>
        <w:jc w:val="both"/>
        <w:rPr>
          <w:rFonts w:asciiTheme="minorHAnsi" w:hAnsiTheme="minorHAnsi" w:cstheme="minorHAnsi"/>
          <w:sz w:val="24"/>
          <w:szCs w:val="32"/>
        </w:rPr>
      </w:pPr>
      <w:r w:rsidRPr="00D3777D">
        <w:rPr>
          <w:rFonts w:asciiTheme="minorHAnsi" w:hAnsiTheme="minorHAnsi" w:cstheme="minorHAnsi"/>
          <w:sz w:val="24"/>
          <w:szCs w:val="32"/>
        </w:rPr>
        <w:t>The impact of long-term neglect is reduced because children and young people who are living with neglect are identified early and the right help is put in place at the right time.</w:t>
      </w:r>
    </w:p>
    <w:p w14:paraId="7B1DD65C" w14:textId="77777777" w:rsidR="00FF2C5F" w:rsidRPr="00D3777D" w:rsidRDefault="00FF2C5F" w:rsidP="00D3777D">
      <w:pPr>
        <w:spacing w:line="276" w:lineRule="auto"/>
        <w:jc w:val="both"/>
        <w:rPr>
          <w:rFonts w:asciiTheme="minorHAnsi" w:hAnsiTheme="minorHAnsi" w:cstheme="minorHAnsi"/>
          <w:sz w:val="24"/>
          <w:szCs w:val="32"/>
        </w:rPr>
      </w:pPr>
    </w:p>
    <w:p w14:paraId="2250C5A3" w14:textId="4D3A6392" w:rsidR="002B542D" w:rsidRPr="00D3777D" w:rsidRDefault="00FF2C5F" w:rsidP="00D3777D">
      <w:pPr>
        <w:spacing w:line="276" w:lineRule="auto"/>
        <w:jc w:val="both"/>
        <w:rPr>
          <w:rFonts w:asciiTheme="minorHAnsi" w:hAnsiTheme="minorHAnsi" w:cstheme="minorHAnsi"/>
          <w:sz w:val="24"/>
          <w:szCs w:val="32"/>
        </w:rPr>
      </w:pPr>
      <w:r w:rsidRPr="00D3777D">
        <w:rPr>
          <w:rFonts w:asciiTheme="minorHAnsi" w:hAnsiTheme="minorHAnsi" w:cstheme="minorHAnsi"/>
          <w:sz w:val="24"/>
          <w:szCs w:val="32"/>
        </w:rPr>
        <w:t>The Herefordshire workforce is skilled, prepared, well trained and works effectively with others to reduce child neglect in Herefordshire.</w:t>
      </w:r>
    </w:p>
    <w:p w14:paraId="75E1ADDC" w14:textId="77777777" w:rsidR="002B542D" w:rsidRPr="00526840" w:rsidRDefault="002B542D" w:rsidP="00D3777D">
      <w:pPr>
        <w:spacing w:line="276" w:lineRule="auto"/>
        <w:rPr>
          <w:rFonts w:asciiTheme="minorHAnsi" w:hAnsiTheme="minorHAnsi" w:cstheme="minorHAnsi"/>
          <w:b/>
          <w:sz w:val="36"/>
          <w:szCs w:val="36"/>
        </w:rPr>
      </w:pPr>
    </w:p>
    <w:p w14:paraId="29A7B704" w14:textId="1133AB06" w:rsidR="00DD61EA" w:rsidRPr="00526840" w:rsidRDefault="00DD61EA" w:rsidP="00D3777D">
      <w:pPr>
        <w:spacing w:line="276" w:lineRule="auto"/>
        <w:rPr>
          <w:rFonts w:asciiTheme="minorHAnsi" w:hAnsiTheme="minorHAnsi" w:cstheme="minorHAnsi"/>
          <w:b/>
          <w:sz w:val="28"/>
          <w:szCs w:val="28"/>
        </w:rPr>
      </w:pPr>
      <w:r w:rsidRPr="00526840">
        <w:rPr>
          <w:rFonts w:asciiTheme="minorHAnsi" w:hAnsiTheme="minorHAnsi" w:cstheme="minorHAnsi"/>
          <w:b/>
          <w:sz w:val="28"/>
          <w:szCs w:val="28"/>
        </w:rPr>
        <w:t xml:space="preserve">How </w:t>
      </w:r>
      <w:r w:rsidR="00D3777D" w:rsidRPr="00526840">
        <w:rPr>
          <w:rFonts w:asciiTheme="minorHAnsi" w:hAnsiTheme="minorHAnsi" w:cstheme="minorHAnsi"/>
          <w:b/>
          <w:sz w:val="28"/>
          <w:szCs w:val="28"/>
        </w:rPr>
        <w:t>will</w:t>
      </w:r>
      <w:r w:rsidRPr="00526840">
        <w:rPr>
          <w:rFonts w:asciiTheme="minorHAnsi" w:hAnsiTheme="minorHAnsi" w:cstheme="minorHAnsi"/>
          <w:b/>
          <w:sz w:val="28"/>
          <w:szCs w:val="28"/>
        </w:rPr>
        <w:t xml:space="preserve"> </w:t>
      </w:r>
      <w:r w:rsidR="00407D17" w:rsidRPr="00526840">
        <w:rPr>
          <w:rFonts w:asciiTheme="minorHAnsi" w:hAnsiTheme="minorHAnsi" w:cstheme="minorHAnsi"/>
          <w:b/>
          <w:sz w:val="28"/>
          <w:szCs w:val="28"/>
        </w:rPr>
        <w:t xml:space="preserve">we </w:t>
      </w:r>
      <w:r w:rsidRPr="00526840">
        <w:rPr>
          <w:rFonts w:asciiTheme="minorHAnsi" w:hAnsiTheme="minorHAnsi" w:cstheme="minorHAnsi"/>
          <w:b/>
          <w:sz w:val="28"/>
          <w:szCs w:val="28"/>
        </w:rPr>
        <w:t>know we have made a difference</w:t>
      </w:r>
      <w:r w:rsidR="00407D17" w:rsidRPr="00526840">
        <w:rPr>
          <w:rFonts w:asciiTheme="minorHAnsi" w:hAnsiTheme="minorHAnsi" w:cstheme="minorHAnsi"/>
          <w:b/>
          <w:sz w:val="28"/>
          <w:szCs w:val="28"/>
        </w:rPr>
        <w:t>?</w:t>
      </w:r>
    </w:p>
    <w:p w14:paraId="2224E800" w14:textId="77777777" w:rsidR="00DD61EA" w:rsidRPr="00D3777D" w:rsidRDefault="00DD61EA" w:rsidP="00D3777D">
      <w:pPr>
        <w:spacing w:line="276" w:lineRule="auto"/>
        <w:rPr>
          <w:rFonts w:asciiTheme="minorHAnsi" w:hAnsiTheme="minorHAnsi" w:cstheme="minorHAnsi"/>
          <w:sz w:val="28"/>
          <w:szCs w:val="28"/>
        </w:rPr>
      </w:pPr>
    </w:p>
    <w:p w14:paraId="7CE50FC7" w14:textId="77777777" w:rsidR="00DD61EA" w:rsidRPr="00407D17" w:rsidRDefault="00DD61EA" w:rsidP="009971DB">
      <w:pPr>
        <w:pStyle w:val="ListParagraph"/>
        <w:numPr>
          <w:ilvl w:val="0"/>
          <w:numId w:val="6"/>
        </w:numPr>
        <w:spacing w:line="276" w:lineRule="auto"/>
        <w:jc w:val="both"/>
        <w:rPr>
          <w:rFonts w:asciiTheme="minorHAnsi" w:hAnsiTheme="minorHAnsi" w:cstheme="minorHAnsi"/>
          <w:sz w:val="24"/>
          <w:szCs w:val="32"/>
        </w:rPr>
      </w:pPr>
      <w:r w:rsidRPr="00407D17">
        <w:rPr>
          <w:rFonts w:asciiTheme="minorHAnsi" w:hAnsiTheme="minorHAnsi" w:cstheme="minorHAnsi"/>
          <w:sz w:val="24"/>
          <w:szCs w:val="32"/>
        </w:rPr>
        <w:t>Parents and carers report they know how to seek advice and support.</w:t>
      </w:r>
    </w:p>
    <w:p w14:paraId="7A9B45F1" w14:textId="77777777" w:rsidR="00DD61EA" w:rsidRPr="00D3777D" w:rsidRDefault="00DD61EA" w:rsidP="00D3777D">
      <w:pPr>
        <w:spacing w:line="276" w:lineRule="auto"/>
        <w:ind w:left="142"/>
        <w:jc w:val="both"/>
        <w:rPr>
          <w:rFonts w:asciiTheme="minorHAnsi" w:hAnsiTheme="minorHAnsi" w:cstheme="minorHAnsi"/>
          <w:sz w:val="24"/>
          <w:szCs w:val="32"/>
        </w:rPr>
      </w:pPr>
    </w:p>
    <w:p w14:paraId="31D72A1C" w14:textId="77777777" w:rsidR="00DD61EA" w:rsidRPr="00407D17" w:rsidRDefault="00DD61EA" w:rsidP="009971DB">
      <w:pPr>
        <w:pStyle w:val="ListParagraph"/>
        <w:numPr>
          <w:ilvl w:val="0"/>
          <w:numId w:val="6"/>
        </w:numPr>
        <w:spacing w:line="276" w:lineRule="auto"/>
        <w:jc w:val="both"/>
        <w:rPr>
          <w:rFonts w:asciiTheme="minorHAnsi" w:hAnsiTheme="minorHAnsi" w:cstheme="minorHAnsi"/>
          <w:sz w:val="24"/>
          <w:szCs w:val="32"/>
        </w:rPr>
      </w:pPr>
      <w:r w:rsidRPr="00407D17">
        <w:rPr>
          <w:rFonts w:asciiTheme="minorHAnsi" w:hAnsiTheme="minorHAnsi" w:cstheme="minorHAnsi"/>
          <w:sz w:val="24"/>
          <w:szCs w:val="32"/>
        </w:rPr>
        <w:t>Parents and children/young people say early help services have made a positive difference to their lives.</w:t>
      </w:r>
    </w:p>
    <w:p w14:paraId="26773BE1" w14:textId="77777777" w:rsidR="00DD61EA" w:rsidRPr="00D3777D" w:rsidRDefault="00DD61EA" w:rsidP="00D3777D">
      <w:pPr>
        <w:spacing w:line="276" w:lineRule="auto"/>
        <w:ind w:left="142"/>
        <w:jc w:val="both"/>
        <w:rPr>
          <w:rFonts w:asciiTheme="minorHAnsi" w:hAnsiTheme="minorHAnsi" w:cstheme="minorHAnsi"/>
          <w:sz w:val="24"/>
          <w:szCs w:val="32"/>
        </w:rPr>
      </w:pPr>
    </w:p>
    <w:p w14:paraId="4740FA0F" w14:textId="77777777" w:rsidR="00DD61EA" w:rsidRPr="00407D17" w:rsidRDefault="00DD61EA" w:rsidP="009971DB">
      <w:pPr>
        <w:pStyle w:val="ListParagraph"/>
        <w:numPr>
          <w:ilvl w:val="0"/>
          <w:numId w:val="6"/>
        </w:numPr>
        <w:spacing w:line="276" w:lineRule="auto"/>
        <w:jc w:val="both"/>
        <w:rPr>
          <w:rFonts w:asciiTheme="minorHAnsi" w:hAnsiTheme="minorHAnsi" w:cstheme="minorHAnsi"/>
          <w:sz w:val="24"/>
          <w:szCs w:val="32"/>
        </w:rPr>
      </w:pPr>
      <w:r w:rsidRPr="00407D17">
        <w:rPr>
          <w:rFonts w:asciiTheme="minorHAnsi" w:hAnsiTheme="minorHAnsi" w:cstheme="minorHAnsi"/>
          <w:sz w:val="24"/>
          <w:szCs w:val="32"/>
        </w:rPr>
        <w:t>Through assessment, parents/carers, children, and professionals identify what is working well and what needs to change.</w:t>
      </w:r>
    </w:p>
    <w:p w14:paraId="22C5EAB1" w14:textId="77777777" w:rsidR="00DD61EA" w:rsidRPr="00D3777D" w:rsidRDefault="00DD61EA" w:rsidP="00D3777D">
      <w:pPr>
        <w:pStyle w:val="ListParagraph"/>
        <w:spacing w:line="276" w:lineRule="auto"/>
        <w:ind w:left="142"/>
        <w:jc w:val="both"/>
        <w:rPr>
          <w:rFonts w:asciiTheme="minorHAnsi" w:hAnsiTheme="minorHAnsi" w:cstheme="minorHAnsi"/>
          <w:sz w:val="24"/>
          <w:szCs w:val="32"/>
        </w:rPr>
      </w:pPr>
    </w:p>
    <w:p w14:paraId="1DC94897" w14:textId="77777777" w:rsidR="00DD61EA" w:rsidRPr="00407D17" w:rsidRDefault="00DD61EA" w:rsidP="009971DB">
      <w:pPr>
        <w:pStyle w:val="ListParagraph"/>
        <w:numPr>
          <w:ilvl w:val="0"/>
          <w:numId w:val="6"/>
        </w:numPr>
        <w:spacing w:line="276" w:lineRule="auto"/>
        <w:jc w:val="both"/>
        <w:rPr>
          <w:rFonts w:asciiTheme="minorHAnsi" w:hAnsiTheme="minorHAnsi" w:cstheme="minorHAnsi"/>
          <w:sz w:val="24"/>
          <w:szCs w:val="32"/>
        </w:rPr>
      </w:pPr>
      <w:r w:rsidRPr="00407D17">
        <w:rPr>
          <w:rFonts w:asciiTheme="minorHAnsi" w:hAnsiTheme="minorHAnsi" w:cstheme="minorHAnsi"/>
          <w:sz w:val="24"/>
          <w:szCs w:val="32"/>
        </w:rPr>
        <w:t>Local communities have an awareness and understanding of neglect and can identify local champions to prevent neglect and signpost support.</w:t>
      </w:r>
    </w:p>
    <w:p w14:paraId="4DF29CD9" w14:textId="77777777" w:rsidR="00DD61EA" w:rsidRPr="00D3777D" w:rsidRDefault="00DD61EA" w:rsidP="00D3777D">
      <w:pPr>
        <w:spacing w:line="276" w:lineRule="auto"/>
        <w:ind w:left="142"/>
        <w:jc w:val="both"/>
        <w:rPr>
          <w:rFonts w:asciiTheme="minorHAnsi" w:hAnsiTheme="minorHAnsi" w:cstheme="minorHAnsi"/>
          <w:sz w:val="24"/>
          <w:szCs w:val="32"/>
        </w:rPr>
      </w:pPr>
    </w:p>
    <w:p w14:paraId="6F78226C" w14:textId="77777777" w:rsidR="00DD61EA" w:rsidRPr="00407D17" w:rsidRDefault="00DD61EA" w:rsidP="009971DB">
      <w:pPr>
        <w:pStyle w:val="ListParagraph"/>
        <w:numPr>
          <w:ilvl w:val="0"/>
          <w:numId w:val="6"/>
        </w:numPr>
        <w:spacing w:line="276" w:lineRule="auto"/>
        <w:jc w:val="both"/>
        <w:rPr>
          <w:rFonts w:asciiTheme="minorHAnsi" w:hAnsiTheme="minorHAnsi" w:cstheme="minorHAnsi"/>
          <w:sz w:val="24"/>
          <w:szCs w:val="32"/>
        </w:rPr>
      </w:pPr>
      <w:r w:rsidRPr="00407D17">
        <w:rPr>
          <w:rFonts w:asciiTheme="minorHAnsi" w:hAnsiTheme="minorHAnsi" w:cstheme="minorHAnsi"/>
          <w:sz w:val="24"/>
          <w:szCs w:val="32"/>
        </w:rPr>
        <w:t>Plans to provide support set out clearly what needs to change and how the change will be measured.</w:t>
      </w:r>
    </w:p>
    <w:p w14:paraId="6ECD7128" w14:textId="77777777" w:rsidR="00DD61EA" w:rsidRPr="00D3777D" w:rsidRDefault="00DD61EA" w:rsidP="00D3777D">
      <w:pPr>
        <w:spacing w:line="276" w:lineRule="auto"/>
        <w:ind w:left="142"/>
        <w:jc w:val="both"/>
        <w:rPr>
          <w:rFonts w:asciiTheme="minorHAnsi" w:hAnsiTheme="minorHAnsi" w:cstheme="minorHAnsi"/>
          <w:sz w:val="24"/>
          <w:szCs w:val="32"/>
        </w:rPr>
      </w:pPr>
    </w:p>
    <w:p w14:paraId="5A7B0956" w14:textId="77777777" w:rsidR="00DD61EA" w:rsidRPr="00407D17" w:rsidRDefault="00DD61EA" w:rsidP="009971DB">
      <w:pPr>
        <w:pStyle w:val="ListParagraph"/>
        <w:numPr>
          <w:ilvl w:val="0"/>
          <w:numId w:val="6"/>
        </w:numPr>
        <w:spacing w:line="276" w:lineRule="auto"/>
        <w:jc w:val="both"/>
        <w:rPr>
          <w:rFonts w:asciiTheme="minorHAnsi" w:hAnsiTheme="minorHAnsi" w:cstheme="minorHAnsi"/>
          <w:sz w:val="24"/>
          <w:szCs w:val="32"/>
        </w:rPr>
      </w:pPr>
      <w:r w:rsidRPr="00407D17">
        <w:rPr>
          <w:rFonts w:asciiTheme="minorHAnsi" w:hAnsiTheme="minorHAnsi" w:cstheme="minorHAnsi"/>
          <w:sz w:val="24"/>
          <w:szCs w:val="32"/>
        </w:rPr>
        <w:t>Staff are confident to recognise all forms of neglect.</w:t>
      </w:r>
    </w:p>
    <w:p w14:paraId="3D22012F" w14:textId="77777777" w:rsidR="00DD61EA" w:rsidRPr="00D3777D" w:rsidRDefault="00DD61EA" w:rsidP="00D3777D">
      <w:pPr>
        <w:spacing w:line="276" w:lineRule="auto"/>
        <w:ind w:left="142"/>
        <w:jc w:val="both"/>
        <w:rPr>
          <w:rFonts w:asciiTheme="minorHAnsi" w:hAnsiTheme="minorHAnsi" w:cstheme="minorHAnsi"/>
          <w:sz w:val="24"/>
          <w:szCs w:val="32"/>
        </w:rPr>
      </w:pPr>
    </w:p>
    <w:p w14:paraId="5C9432DA" w14:textId="77777777" w:rsidR="00DD61EA" w:rsidRPr="00407D17" w:rsidRDefault="00DD61EA" w:rsidP="009971DB">
      <w:pPr>
        <w:pStyle w:val="ListParagraph"/>
        <w:numPr>
          <w:ilvl w:val="0"/>
          <w:numId w:val="6"/>
        </w:numPr>
        <w:spacing w:line="276" w:lineRule="auto"/>
        <w:jc w:val="both"/>
        <w:rPr>
          <w:rFonts w:asciiTheme="minorHAnsi" w:hAnsiTheme="minorHAnsi" w:cstheme="minorHAnsi"/>
          <w:sz w:val="24"/>
          <w:szCs w:val="32"/>
        </w:rPr>
      </w:pPr>
      <w:r w:rsidRPr="00407D17">
        <w:rPr>
          <w:rFonts w:asciiTheme="minorHAnsi" w:hAnsiTheme="minorHAnsi" w:cstheme="minorHAnsi"/>
          <w:sz w:val="24"/>
          <w:szCs w:val="32"/>
        </w:rPr>
        <w:t>Children and young people who are suffering neglect are identified early (at the right time); the right help and support is in place.</w:t>
      </w:r>
    </w:p>
    <w:p w14:paraId="3C6FB9AD" w14:textId="77777777" w:rsidR="00DD61EA" w:rsidRPr="00D3777D" w:rsidRDefault="00DD61EA" w:rsidP="00D3777D">
      <w:pPr>
        <w:spacing w:line="276" w:lineRule="auto"/>
        <w:ind w:left="142"/>
        <w:jc w:val="both"/>
        <w:rPr>
          <w:rFonts w:asciiTheme="minorHAnsi" w:hAnsiTheme="minorHAnsi" w:cstheme="minorHAnsi"/>
          <w:sz w:val="24"/>
          <w:szCs w:val="32"/>
        </w:rPr>
      </w:pPr>
    </w:p>
    <w:p w14:paraId="2532EB94" w14:textId="38FB5389" w:rsidR="00DD61EA" w:rsidRDefault="00DD61EA" w:rsidP="009971DB">
      <w:pPr>
        <w:pStyle w:val="ListParagraph"/>
        <w:numPr>
          <w:ilvl w:val="0"/>
          <w:numId w:val="6"/>
        </w:numPr>
        <w:spacing w:line="276" w:lineRule="auto"/>
        <w:jc w:val="both"/>
        <w:rPr>
          <w:rFonts w:asciiTheme="minorHAnsi" w:hAnsiTheme="minorHAnsi" w:cstheme="minorHAnsi"/>
          <w:sz w:val="24"/>
          <w:szCs w:val="32"/>
        </w:rPr>
      </w:pPr>
      <w:r w:rsidRPr="00407D17">
        <w:rPr>
          <w:rFonts w:asciiTheme="minorHAnsi" w:hAnsiTheme="minorHAnsi" w:cstheme="minorHAnsi"/>
          <w:sz w:val="24"/>
          <w:szCs w:val="32"/>
        </w:rPr>
        <w:t>A multi-agency dataset provides a comprehensive basis from which to identify local patterns of neglect and address any new and emerging themes.</w:t>
      </w:r>
    </w:p>
    <w:p w14:paraId="031D3B22" w14:textId="77777777" w:rsidR="00D34D26" w:rsidRPr="00D34D26" w:rsidRDefault="00D34D26" w:rsidP="00D34D26">
      <w:pPr>
        <w:pStyle w:val="ListParagraph"/>
        <w:rPr>
          <w:rFonts w:asciiTheme="minorHAnsi" w:hAnsiTheme="minorHAnsi" w:cstheme="minorHAnsi"/>
          <w:sz w:val="24"/>
          <w:szCs w:val="32"/>
        </w:rPr>
      </w:pPr>
    </w:p>
    <w:p w14:paraId="1CC09174" w14:textId="7AACF326" w:rsidR="00D34D26" w:rsidRPr="00407D17" w:rsidRDefault="00D34D26" w:rsidP="009971DB">
      <w:pPr>
        <w:pStyle w:val="ListParagraph"/>
        <w:numPr>
          <w:ilvl w:val="0"/>
          <w:numId w:val="6"/>
        </w:numPr>
        <w:spacing w:line="276" w:lineRule="auto"/>
        <w:jc w:val="both"/>
        <w:rPr>
          <w:rFonts w:asciiTheme="minorHAnsi" w:hAnsiTheme="minorHAnsi" w:cstheme="minorHAnsi"/>
          <w:sz w:val="24"/>
          <w:szCs w:val="32"/>
        </w:rPr>
      </w:pPr>
      <w:r>
        <w:rPr>
          <w:rFonts w:asciiTheme="minorHAnsi" w:hAnsiTheme="minorHAnsi" w:cstheme="minorHAnsi"/>
          <w:sz w:val="24"/>
          <w:szCs w:val="32"/>
        </w:rPr>
        <w:t>The partnership workforce feels confident in identifying and understanding child neglect ensuring early and effective support and intervention.</w:t>
      </w:r>
    </w:p>
    <w:p w14:paraId="5FA254A6" w14:textId="034B25C5" w:rsidR="004279D7" w:rsidRDefault="004279D7" w:rsidP="00F543F1">
      <w:pPr>
        <w:rPr>
          <w:b/>
          <w:sz w:val="36"/>
        </w:rPr>
      </w:pPr>
    </w:p>
    <w:p w14:paraId="74F4B162" w14:textId="285E38A8" w:rsidR="00526840" w:rsidRDefault="00526840" w:rsidP="00F543F1">
      <w:pPr>
        <w:rPr>
          <w:b/>
          <w:sz w:val="36"/>
        </w:rPr>
      </w:pPr>
    </w:p>
    <w:p w14:paraId="41B054E8" w14:textId="77777777" w:rsidR="00526840" w:rsidRDefault="00526840" w:rsidP="00F543F1">
      <w:pPr>
        <w:rPr>
          <w:b/>
          <w:sz w:val="36"/>
        </w:rPr>
      </w:pPr>
    </w:p>
    <w:p w14:paraId="1FB3706C" w14:textId="01151336" w:rsidR="00526840" w:rsidRPr="00526840" w:rsidRDefault="00F543F1" w:rsidP="009971DB">
      <w:pPr>
        <w:pStyle w:val="Heading1"/>
        <w:numPr>
          <w:ilvl w:val="0"/>
          <w:numId w:val="4"/>
        </w:numPr>
        <w:ind w:left="851" w:hanging="862"/>
      </w:pPr>
      <w:bookmarkStart w:id="14" w:name="_Toc169272890"/>
      <w:r w:rsidRPr="00E84399">
        <w:lastRenderedPageBreak/>
        <w:t>Measuring Success</w:t>
      </w:r>
      <w:bookmarkEnd w:id="14"/>
      <w:r w:rsidR="0005371E">
        <w:t xml:space="preserve"> </w:t>
      </w:r>
    </w:p>
    <w:p w14:paraId="1FC3F862" w14:textId="65904C91" w:rsidR="00D707B3" w:rsidRPr="00D707B3" w:rsidRDefault="00526840" w:rsidP="00D707B3">
      <w:r>
        <w:rPr>
          <w:noProof/>
        </w:rPr>
        <w:drawing>
          <wp:inline distT="0" distB="0" distL="0" distR="0" wp14:anchorId="6BD648B7" wp14:editId="782FFD28">
            <wp:extent cx="6047105" cy="2330450"/>
            <wp:effectExtent l="0" t="0" r="0" b="0"/>
            <wp:docPr id="30" name="Picture 30" title="Image of hands joine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herefordshiresafeguardingboards.org.uk/wp-content/uploads/2022/08/child-hands.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11498" b="27229"/>
                    <a:stretch/>
                  </pic:blipFill>
                  <pic:spPr bwMode="auto">
                    <a:xfrm>
                      <a:off x="0" y="0"/>
                      <a:ext cx="6047741" cy="2330695"/>
                    </a:xfrm>
                    <a:prstGeom prst="rect">
                      <a:avLst/>
                    </a:prstGeom>
                    <a:noFill/>
                    <a:ln>
                      <a:noFill/>
                    </a:ln>
                    <a:extLst>
                      <a:ext uri="{53640926-AAD7-44D8-BBD7-CCE9431645EC}">
                        <a14:shadowObscured xmlns:a14="http://schemas.microsoft.com/office/drawing/2010/main"/>
                      </a:ext>
                    </a:extLst>
                  </pic:spPr>
                </pic:pic>
              </a:graphicData>
            </a:graphic>
          </wp:inline>
        </w:drawing>
      </w:r>
    </w:p>
    <w:p w14:paraId="38018AAB" w14:textId="77777777" w:rsidR="00F543F1" w:rsidRDefault="00F543F1" w:rsidP="00F543F1"/>
    <w:p w14:paraId="20C2E76D" w14:textId="19FC0B10" w:rsidR="004279D7" w:rsidRDefault="008A5DD3" w:rsidP="00E84399">
      <w:pPr>
        <w:spacing w:line="276" w:lineRule="auto"/>
        <w:jc w:val="both"/>
        <w:rPr>
          <w:sz w:val="24"/>
        </w:rPr>
      </w:pPr>
      <w:r>
        <w:rPr>
          <w:sz w:val="24"/>
        </w:rPr>
        <w:t>Our measures of success are:</w:t>
      </w:r>
    </w:p>
    <w:p w14:paraId="26B49149" w14:textId="77777777" w:rsidR="00F543F1" w:rsidRPr="002B542D" w:rsidRDefault="00F543F1" w:rsidP="00E84399">
      <w:pPr>
        <w:spacing w:line="276" w:lineRule="auto"/>
        <w:jc w:val="both"/>
        <w:rPr>
          <w:sz w:val="24"/>
        </w:rPr>
      </w:pPr>
    </w:p>
    <w:p w14:paraId="78367329" w14:textId="4B8ED9C9" w:rsidR="00F543F1" w:rsidRPr="00526840" w:rsidRDefault="00F543F1" w:rsidP="009971DB">
      <w:pPr>
        <w:pStyle w:val="ListParagraph"/>
        <w:numPr>
          <w:ilvl w:val="0"/>
          <w:numId w:val="15"/>
        </w:numPr>
        <w:spacing w:line="276" w:lineRule="auto"/>
        <w:jc w:val="both"/>
        <w:rPr>
          <w:sz w:val="24"/>
        </w:rPr>
      </w:pPr>
      <w:r w:rsidRPr="00526840">
        <w:rPr>
          <w:sz w:val="24"/>
        </w:rPr>
        <w:t xml:space="preserve">Reduction in the number of children supported by a Child Protection or Child in Need Plan for neglect. </w:t>
      </w:r>
    </w:p>
    <w:p w14:paraId="10A4C1A9" w14:textId="77777777" w:rsidR="002B542D" w:rsidRPr="002B542D" w:rsidRDefault="002B542D" w:rsidP="00526840">
      <w:pPr>
        <w:spacing w:line="276" w:lineRule="auto"/>
        <w:jc w:val="both"/>
        <w:rPr>
          <w:sz w:val="24"/>
        </w:rPr>
      </w:pPr>
    </w:p>
    <w:p w14:paraId="5BECDD56" w14:textId="0A8FC741" w:rsidR="00F543F1" w:rsidRPr="00526840" w:rsidRDefault="00F543F1" w:rsidP="009971DB">
      <w:pPr>
        <w:pStyle w:val="ListParagraph"/>
        <w:numPr>
          <w:ilvl w:val="0"/>
          <w:numId w:val="15"/>
        </w:numPr>
        <w:spacing w:line="276" w:lineRule="auto"/>
        <w:jc w:val="both"/>
        <w:rPr>
          <w:sz w:val="24"/>
        </w:rPr>
      </w:pPr>
      <w:r w:rsidRPr="00526840">
        <w:rPr>
          <w:sz w:val="24"/>
        </w:rPr>
        <w:t xml:space="preserve">Increase in the number of families receiving support through Early Help. </w:t>
      </w:r>
    </w:p>
    <w:p w14:paraId="261D8E1A" w14:textId="77777777" w:rsidR="002B542D" w:rsidRPr="002B542D" w:rsidRDefault="002B542D" w:rsidP="00526840">
      <w:pPr>
        <w:spacing w:line="276" w:lineRule="auto"/>
        <w:jc w:val="both"/>
        <w:rPr>
          <w:sz w:val="24"/>
        </w:rPr>
      </w:pPr>
    </w:p>
    <w:p w14:paraId="28F40662" w14:textId="2FF6D999" w:rsidR="00F543F1" w:rsidRPr="00526840" w:rsidRDefault="00F543F1" w:rsidP="009971DB">
      <w:pPr>
        <w:pStyle w:val="ListParagraph"/>
        <w:numPr>
          <w:ilvl w:val="0"/>
          <w:numId w:val="15"/>
        </w:numPr>
        <w:spacing w:line="276" w:lineRule="auto"/>
        <w:jc w:val="both"/>
        <w:rPr>
          <w:sz w:val="24"/>
        </w:rPr>
      </w:pPr>
      <w:r w:rsidRPr="00526840">
        <w:rPr>
          <w:sz w:val="24"/>
        </w:rPr>
        <w:t xml:space="preserve">Reduction in the volume of new and repeat Multi Agency Referral Forms (MARF) for neglect. </w:t>
      </w:r>
    </w:p>
    <w:p w14:paraId="3E644982" w14:textId="77777777" w:rsidR="002B542D" w:rsidRPr="002B542D" w:rsidRDefault="002B542D" w:rsidP="00526840">
      <w:pPr>
        <w:spacing w:line="276" w:lineRule="auto"/>
        <w:jc w:val="both"/>
        <w:rPr>
          <w:sz w:val="24"/>
        </w:rPr>
      </w:pPr>
    </w:p>
    <w:p w14:paraId="34A5A4C9" w14:textId="34475072" w:rsidR="00F543F1" w:rsidRPr="00526840" w:rsidRDefault="00F543F1" w:rsidP="009971DB">
      <w:pPr>
        <w:pStyle w:val="ListParagraph"/>
        <w:numPr>
          <w:ilvl w:val="0"/>
          <w:numId w:val="15"/>
        </w:numPr>
        <w:spacing w:line="276" w:lineRule="auto"/>
        <w:jc w:val="both"/>
        <w:rPr>
          <w:sz w:val="24"/>
        </w:rPr>
      </w:pPr>
      <w:r w:rsidRPr="00526840">
        <w:rPr>
          <w:sz w:val="24"/>
        </w:rPr>
        <w:t xml:space="preserve">Increase in the use of GCP2 to recognise and respond to neglect. </w:t>
      </w:r>
    </w:p>
    <w:p w14:paraId="75ECA894" w14:textId="77777777" w:rsidR="002B542D" w:rsidRPr="002B542D" w:rsidRDefault="002B542D" w:rsidP="00526840">
      <w:pPr>
        <w:spacing w:line="276" w:lineRule="auto"/>
        <w:jc w:val="both"/>
        <w:rPr>
          <w:sz w:val="24"/>
        </w:rPr>
      </w:pPr>
    </w:p>
    <w:p w14:paraId="51AF7BED" w14:textId="6FFCA338" w:rsidR="00F543F1" w:rsidRPr="00526840" w:rsidRDefault="00F543F1" w:rsidP="009971DB">
      <w:pPr>
        <w:pStyle w:val="ListParagraph"/>
        <w:numPr>
          <w:ilvl w:val="0"/>
          <w:numId w:val="15"/>
        </w:numPr>
        <w:spacing w:line="276" w:lineRule="auto"/>
        <w:jc w:val="both"/>
        <w:rPr>
          <w:sz w:val="24"/>
        </w:rPr>
      </w:pPr>
      <w:r w:rsidRPr="00526840">
        <w:rPr>
          <w:sz w:val="24"/>
        </w:rPr>
        <w:t xml:space="preserve">Improved health and educational attendance and outcomes. </w:t>
      </w:r>
    </w:p>
    <w:p w14:paraId="39FC224E" w14:textId="77777777" w:rsidR="002B542D" w:rsidRPr="002B542D" w:rsidRDefault="002B542D" w:rsidP="00526840">
      <w:pPr>
        <w:spacing w:line="276" w:lineRule="auto"/>
        <w:jc w:val="both"/>
        <w:rPr>
          <w:sz w:val="24"/>
        </w:rPr>
      </w:pPr>
    </w:p>
    <w:p w14:paraId="411897E9" w14:textId="73492D30" w:rsidR="00E84399" w:rsidRDefault="004279D7" w:rsidP="009971DB">
      <w:pPr>
        <w:pStyle w:val="ListParagraph"/>
        <w:numPr>
          <w:ilvl w:val="0"/>
          <w:numId w:val="15"/>
        </w:numPr>
        <w:spacing w:line="276" w:lineRule="auto"/>
        <w:rPr>
          <w:sz w:val="24"/>
        </w:rPr>
      </w:pPr>
      <w:r w:rsidRPr="00526840">
        <w:rPr>
          <w:sz w:val="24"/>
        </w:rPr>
        <w:t xml:space="preserve">Children and young people tell us they feel safe, and families feel supported </w:t>
      </w:r>
    </w:p>
    <w:p w14:paraId="595779EE" w14:textId="5953F290" w:rsidR="00526840" w:rsidRDefault="00526840" w:rsidP="00526840">
      <w:pPr>
        <w:spacing w:line="276" w:lineRule="auto"/>
        <w:rPr>
          <w:sz w:val="24"/>
        </w:rPr>
      </w:pPr>
    </w:p>
    <w:p w14:paraId="048D6604" w14:textId="77777777" w:rsidR="00526840" w:rsidRPr="00526840" w:rsidRDefault="00526840" w:rsidP="00526840">
      <w:pPr>
        <w:spacing w:line="276" w:lineRule="auto"/>
        <w:rPr>
          <w:sz w:val="24"/>
        </w:rPr>
      </w:pPr>
    </w:p>
    <w:p w14:paraId="07830800" w14:textId="4C8A8C67" w:rsidR="00960775" w:rsidRPr="00A218AF" w:rsidRDefault="00960775" w:rsidP="009971DB">
      <w:pPr>
        <w:pStyle w:val="Heading1"/>
        <w:numPr>
          <w:ilvl w:val="0"/>
          <w:numId w:val="4"/>
        </w:numPr>
        <w:ind w:left="851" w:hanging="862"/>
      </w:pPr>
      <w:bookmarkStart w:id="15" w:name="_Toc169272891"/>
      <w:r w:rsidRPr="00E84399">
        <w:t>Useful Resources</w:t>
      </w:r>
      <w:bookmarkEnd w:id="15"/>
    </w:p>
    <w:p w14:paraId="48D6A717" w14:textId="77777777" w:rsidR="00960775" w:rsidRPr="00960775" w:rsidRDefault="00960775" w:rsidP="00960775">
      <w:pPr>
        <w:spacing w:line="360" w:lineRule="auto"/>
        <w:jc w:val="both"/>
        <w:rPr>
          <w:sz w:val="24"/>
          <w:szCs w:val="24"/>
        </w:rPr>
      </w:pPr>
    </w:p>
    <w:p w14:paraId="6DD4F4F2" w14:textId="77777777" w:rsidR="00960775" w:rsidRPr="00960775" w:rsidRDefault="00960775" w:rsidP="00526840">
      <w:pPr>
        <w:spacing w:line="360" w:lineRule="auto"/>
        <w:rPr>
          <w:sz w:val="24"/>
          <w:szCs w:val="24"/>
        </w:rPr>
      </w:pPr>
      <w:r w:rsidRPr="00960775">
        <w:rPr>
          <w:sz w:val="24"/>
          <w:szCs w:val="24"/>
        </w:rPr>
        <w:t xml:space="preserve">Herefordshire Child Neglect Practitioner Resources </w:t>
      </w:r>
    </w:p>
    <w:p w14:paraId="1DC5CEB8" w14:textId="77777777" w:rsidR="00960775" w:rsidRPr="00ED09EC" w:rsidRDefault="00770CEB" w:rsidP="00526840">
      <w:pPr>
        <w:spacing w:line="360" w:lineRule="auto"/>
        <w:rPr>
          <w:color w:val="0989B1" w:themeColor="accent6"/>
          <w:sz w:val="24"/>
          <w:szCs w:val="24"/>
        </w:rPr>
      </w:pPr>
      <w:hyperlink r:id="rId34" w:history="1">
        <w:r w:rsidR="00960775" w:rsidRPr="00ED09EC">
          <w:rPr>
            <w:rStyle w:val="Hyperlink"/>
            <w:color w:val="0989B1" w:themeColor="accent6"/>
            <w:sz w:val="24"/>
            <w:szCs w:val="24"/>
          </w:rPr>
          <w:t>Child Neglect Practitioner Resources - Herefordshire Safeguarding Boards and Partnerships</w:t>
        </w:r>
      </w:hyperlink>
    </w:p>
    <w:p w14:paraId="48982469" w14:textId="77777777" w:rsidR="00960775" w:rsidRPr="00960775" w:rsidRDefault="00960775" w:rsidP="00526840">
      <w:pPr>
        <w:spacing w:line="360" w:lineRule="auto"/>
        <w:rPr>
          <w:sz w:val="24"/>
          <w:szCs w:val="24"/>
        </w:rPr>
      </w:pPr>
    </w:p>
    <w:p w14:paraId="0FB9B97F" w14:textId="77777777" w:rsidR="00960775" w:rsidRPr="00960775" w:rsidRDefault="00960775" w:rsidP="00526840">
      <w:pPr>
        <w:spacing w:line="360" w:lineRule="auto"/>
        <w:rPr>
          <w:sz w:val="24"/>
          <w:szCs w:val="24"/>
        </w:rPr>
      </w:pPr>
      <w:r w:rsidRPr="00960775">
        <w:rPr>
          <w:sz w:val="24"/>
          <w:szCs w:val="24"/>
        </w:rPr>
        <w:t>Herefordshire Safeguarding Children Partnership website</w:t>
      </w:r>
    </w:p>
    <w:p w14:paraId="630DFF72" w14:textId="77777777" w:rsidR="00960775" w:rsidRPr="00ED09EC" w:rsidRDefault="00770CEB" w:rsidP="00526840">
      <w:pPr>
        <w:spacing w:line="360" w:lineRule="auto"/>
        <w:rPr>
          <w:color w:val="0989B1" w:themeColor="accent6"/>
          <w:sz w:val="24"/>
          <w:szCs w:val="24"/>
        </w:rPr>
      </w:pPr>
      <w:hyperlink r:id="rId35" w:history="1">
        <w:r w:rsidR="00960775" w:rsidRPr="00ED09EC">
          <w:rPr>
            <w:rStyle w:val="Hyperlink"/>
            <w:color w:val="0989B1" w:themeColor="accent6"/>
            <w:sz w:val="24"/>
            <w:szCs w:val="24"/>
          </w:rPr>
          <w:t>Safeguarding Children Partnership - Herefordshire Safeguarding Boards and Partnerships</w:t>
        </w:r>
      </w:hyperlink>
    </w:p>
    <w:p w14:paraId="2B0DAF1A" w14:textId="77777777" w:rsidR="00960775" w:rsidRPr="00960775" w:rsidRDefault="00960775" w:rsidP="00526840">
      <w:pPr>
        <w:spacing w:line="360" w:lineRule="auto"/>
        <w:rPr>
          <w:sz w:val="24"/>
          <w:szCs w:val="24"/>
        </w:rPr>
      </w:pPr>
    </w:p>
    <w:p w14:paraId="4703477F" w14:textId="77777777" w:rsidR="00960775" w:rsidRPr="00960775" w:rsidRDefault="00960775" w:rsidP="00526840">
      <w:pPr>
        <w:spacing w:line="360" w:lineRule="auto"/>
        <w:rPr>
          <w:sz w:val="24"/>
          <w:szCs w:val="24"/>
        </w:rPr>
      </w:pPr>
      <w:r w:rsidRPr="00960775">
        <w:rPr>
          <w:sz w:val="24"/>
          <w:szCs w:val="24"/>
        </w:rPr>
        <w:t>Herefordshire Right Help, Right Time Levels of Need</w:t>
      </w:r>
    </w:p>
    <w:p w14:paraId="63DA9ED0" w14:textId="77777777" w:rsidR="00960775" w:rsidRPr="00ED09EC" w:rsidRDefault="00770CEB" w:rsidP="00526840">
      <w:pPr>
        <w:spacing w:line="360" w:lineRule="auto"/>
        <w:rPr>
          <w:color w:val="0989B1" w:themeColor="accent6"/>
          <w:sz w:val="24"/>
          <w:szCs w:val="24"/>
        </w:rPr>
      </w:pPr>
      <w:hyperlink r:id="rId36" w:history="1">
        <w:r w:rsidR="00960775" w:rsidRPr="00ED09EC">
          <w:rPr>
            <w:rStyle w:val="Hyperlink"/>
            <w:color w:val="0989B1" w:themeColor="accent6"/>
            <w:sz w:val="24"/>
            <w:szCs w:val="24"/>
          </w:rPr>
          <w:t>Right Help Right Time Levels of Need_2_2024.docx (live.com)</w:t>
        </w:r>
      </w:hyperlink>
    </w:p>
    <w:p w14:paraId="550B7CEF" w14:textId="77777777" w:rsidR="00960775" w:rsidRPr="00960775" w:rsidRDefault="00960775" w:rsidP="00526840">
      <w:pPr>
        <w:spacing w:line="360" w:lineRule="auto"/>
        <w:rPr>
          <w:sz w:val="24"/>
          <w:szCs w:val="24"/>
        </w:rPr>
      </w:pPr>
    </w:p>
    <w:p w14:paraId="34C4C1D4" w14:textId="77777777" w:rsidR="00960775" w:rsidRPr="00960775" w:rsidRDefault="00960775" w:rsidP="00526840">
      <w:pPr>
        <w:spacing w:line="360" w:lineRule="auto"/>
        <w:rPr>
          <w:sz w:val="24"/>
          <w:szCs w:val="24"/>
        </w:rPr>
      </w:pPr>
      <w:r w:rsidRPr="00960775">
        <w:rPr>
          <w:sz w:val="24"/>
          <w:szCs w:val="24"/>
        </w:rPr>
        <w:t>Herefordshire Professional Differences Policy</w:t>
      </w:r>
    </w:p>
    <w:p w14:paraId="7B4CB628" w14:textId="77777777" w:rsidR="00960775" w:rsidRPr="00ED09EC" w:rsidRDefault="00770CEB" w:rsidP="00526840">
      <w:pPr>
        <w:spacing w:line="360" w:lineRule="auto"/>
        <w:rPr>
          <w:color w:val="0989B1" w:themeColor="accent6"/>
          <w:sz w:val="24"/>
          <w:szCs w:val="24"/>
        </w:rPr>
      </w:pPr>
      <w:hyperlink r:id="rId37" w:history="1">
        <w:r w:rsidR="00960775" w:rsidRPr="00ED09EC">
          <w:rPr>
            <w:rStyle w:val="Hyperlink"/>
            <w:color w:val="0989B1" w:themeColor="accent6"/>
            <w:sz w:val="24"/>
            <w:szCs w:val="24"/>
          </w:rPr>
          <w:t>Professional Differences Policy - September 2022.docx (live.com)</w:t>
        </w:r>
      </w:hyperlink>
    </w:p>
    <w:p w14:paraId="48F51C0F" w14:textId="77777777" w:rsidR="00960775" w:rsidRPr="00960775" w:rsidRDefault="00960775" w:rsidP="00526840">
      <w:pPr>
        <w:spacing w:line="360" w:lineRule="auto"/>
        <w:rPr>
          <w:sz w:val="24"/>
          <w:szCs w:val="24"/>
        </w:rPr>
      </w:pPr>
    </w:p>
    <w:p w14:paraId="7E424B47" w14:textId="77777777" w:rsidR="00960775" w:rsidRPr="00960775" w:rsidRDefault="00960775" w:rsidP="00526840">
      <w:pPr>
        <w:spacing w:line="360" w:lineRule="auto"/>
        <w:rPr>
          <w:sz w:val="24"/>
          <w:szCs w:val="24"/>
        </w:rPr>
      </w:pPr>
      <w:r w:rsidRPr="00960775">
        <w:rPr>
          <w:sz w:val="24"/>
          <w:szCs w:val="24"/>
        </w:rPr>
        <w:t>Working Together Statutory Guidance (December 2023)</w:t>
      </w:r>
    </w:p>
    <w:p w14:paraId="504EEF35" w14:textId="77777777" w:rsidR="00960775" w:rsidRPr="00ED09EC" w:rsidRDefault="00770CEB" w:rsidP="00526840">
      <w:pPr>
        <w:spacing w:line="360" w:lineRule="auto"/>
        <w:rPr>
          <w:color w:val="0989B1" w:themeColor="accent6"/>
          <w:sz w:val="24"/>
          <w:szCs w:val="24"/>
        </w:rPr>
      </w:pPr>
      <w:hyperlink r:id="rId38" w:history="1">
        <w:r w:rsidR="00960775" w:rsidRPr="00ED09EC">
          <w:rPr>
            <w:rStyle w:val="Hyperlink"/>
            <w:color w:val="0989B1" w:themeColor="accent6"/>
            <w:sz w:val="24"/>
            <w:szCs w:val="24"/>
          </w:rPr>
          <w:t>Working together to safeguard children 2023: statutory guidance (publishing.service.gov.uk)</w:t>
        </w:r>
      </w:hyperlink>
    </w:p>
    <w:p w14:paraId="7F3BAD60" w14:textId="77777777" w:rsidR="00960775" w:rsidRPr="00ED09EC" w:rsidRDefault="00960775" w:rsidP="00526840">
      <w:pPr>
        <w:spacing w:line="360" w:lineRule="auto"/>
        <w:rPr>
          <w:color w:val="0989B1" w:themeColor="accent6"/>
          <w:sz w:val="24"/>
          <w:szCs w:val="24"/>
        </w:rPr>
      </w:pPr>
    </w:p>
    <w:p w14:paraId="2F773602" w14:textId="77777777" w:rsidR="00960775" w:rsidRPr="00960775" w:rsidRDefault="00960775" w:rsidP="00526840">
      <w:pPr>
        <w:spacing w:line="360" w:lineRule="auto"/>
        <w:rPr>
          <w:sz w:val="24"/>
          <w:szCs w:val="24"/>
        </w:rPr>
      </w:pPr>
      <w:r w:rsidRPr="00960775">
        <w:rPr>
          <w:sz w:val="24"/>
          <w:szCs w:val="24"/>
        </w:rPr>
        <w:t>NSPCC website</w:t>
      </w:r>
    </w:p>
    <w:p w14:paraId="0B5FC791" w14:textId="77777777" w:rsidR="00960775" w:rsidRPr="00ED09EC" w:rsidRDefault="00770CEB" w:rsidP="00526840">
      <w:pPr>
        <w:spacing w:line="360" w:lineRule="auto"/>
        <w:rPr>
          <w:color w:val="0989B1" w:themeColor="accent6"/>
          <w:sz w:val="24"/>
          <w:szCs w:val="24"/>
        </w:rPr>
      </w:pPr>
      <w:hyperlink r:id="rId39" w:history="1">
        <w:r w:rsidR="00960775" w:rsidRPr="00ED09EC">
          <w:rPr>
            <w:rStyle w:val="Hyperlink"/>
            <w:color w:val="0989B1" w:themeColor="accent6"/>
            <w:sz w:val="24"/>
            <w:szCs w:val="24"/>
          </w:rPr>
          <w:t xml:space="preserve">Neglect is also Child Abuse: Know All </w:t>
        </w:r>
        <w:proofErr w:type="gramStart"/>
        <w:r w:rsidR="00960775" w:rsidRPr="00ED09EC">
          <w:rPr>
            <w:rStyle w:val="Hyperlink"/>
            <w:color w:val="0989B1" w:themeColor="accent6"/>
            <w:sz w:val="24"/>
            <w:szCs w:val="24"/>
          </w:rPr>
          <w:t>About</w:t>
        </w:r>
        <w:proofErr w:type="gramEnd"/>
        <w:r w:rsidR="00960775" w:rsidRPr="00ED09EC">
          <w:rPr>
            <w:rStyle w:val="Hyperlink"/>
            <w:color w:val="0989B1" w:themeColor="accent6"/>
            <w:sz w:val="24"/>
            <w:szCs w:val="24"/>
          </w:rPr>
          <w:t xml:space="preserve"> It | NSPCC</w:t>
        </w:r>
      </w:hyperlink>
    </w:p>
    <w:p w14:paraId="7477BB2C" w14:textId="77777777" w:rsidR="00960775" w:rsidRPr="00960775" w:rsidRDefault="00960775" w:rsidP="00526840">
      <w:pPr>
        <w:spacing w:line="360" w:lineRule="auto"/>
        <w:rPr>
          <w:sz w:val="24"/>
          <w:szCs w:val="24"/>
        </w:rPr>
      </w:pPr>
    </w:p>
    <w:p w14:paraId="30547B59" w14:textId="77777777" w:rsidR="00960775" w:rsidRPr="00960775" w:rsidRDefault="00960775" w:rsidP="00526840">
      <w:pPr>
        <w:spacing w:line="360" w:lineRule="auto"/>
        <w:rPr>
          <w:sz w:val="24"/>
          <w:szCs w:val="24"/>
        </w:rPr>
      </w:pPr>
      <w:r w:rsidRPr="00960775">
        <w:rPr>
          <w:sz w:val="24"/>
          <w:szCs w:val="24"/>
        </w:rPr>
        <w:t>Ofsted – In the child’s time: professional responses to neglect</w:t>
      </w:r>
    </w:p>
    <w:p w14:paraId="340CE29E" w14:textId="77777777" w:rsidR="00960775" w:rsidRPr="00ED09EC" w:rsidRDefault="00770CEB" w:rsidP="00526840">
      <w:pPr>
        <w:spacing w:line="360" w:lineRule="auto"/>
        <w:rPr>
          <w:color w:val="0989B1" w:themeColor="accent6"/>
          <w:sz w:val="24"/>
          <w:szCs w:val="24"/>
        </w:rPr>
      </w:pPr>
      <w:hyperlink r:id="rId40" w:history="1">
        <w:r w:rsidR="00960775" w:rsidRPr="00ED09EC">
          <w:rPr>
            <w:rStyle w:val="Hyperlink"/>
            <w:color w:val="0989B1" w:themeColor="accent6"/>
            <w:sz w:val="24"/>
            <w:szCs w:val="24"/>
          </w:rPr>
          <w:t>In_the_child_s_time-professional_responses_to_neglect.pdf (publishing.service.gov.uk)</w:t>
        </w:r>
      </w:hyperlink>
    </w:p>
    <w:p w14:paraId="6D5EA6B4" w14:textId="77777777" w:rsidR="00960775" w:rsidRPr="00960775" w:rsidRDefault="00960775" w:rsidP="00526840">
      <w:pPr>
        <w:spacing w:line="360" w:lineRule="auto"/>
        <w:rPr>
          <w:sz w:val="24"/>
          <w:szCs w:val="24"/>
        </w:rPr>
      </w:pPr>
    </w:p>
    <w:p w14:paraId="632E4964" w14:textId="77777777" w:rsidR="00960775" w:rsidRPr="00960775" w:rsidRDefault="00960775" w:rsidP="00526840">
      <w:pPr>
        <w:spacing w:line="360" w:lineRule="auto"/>
        <w:rPr>
          <w:sz w:val="24"/>
          <w:szCs w:val="24"/>
        </w:rPr>
      </w:pPr>
      <w:r w:rsidRPr="00960775">
        <w:rPr>
          <w:sz w:val="24"/>
          <w:szCs w:val="24"/>
        </w:rPr>
        <w:t>Department for Education – Missed opportunities: indicators of neglect – what is ignored, why, and what can be done?</w:t>
      </w:r>
    </w:p>
    <w:p w14:paraId="01C260DE" w14:textId="77777777" w:rsidR="00960775" w:rsidRPr="00ED09EC" w:rsidRDefault="00770CEB" w:rsidP="00526840">
      <w:pPr>
        <w:spacing w:line="360" w:lineRule="auto"/>
        <w:rPr>
          <w:color w:val="0989B1" w:themeColor="accent6"/>
          <w:sz w:val="24"/>
          <w:szCs w:val="24"/>
        </w:rPr>
      </w:pPr>
      <w:hyperlink r:id="rId41" w:history="1">
        <w:r w:rsidR="00960775" w:rsidRPr="00ED09EC">
          <w:rPr>
            <w:rStyle w:val="Hyperlink"/>
            <w:color w:val="0989B1" w:themeColor="accent6"/>
            <w:sz w:val="24"/>
            <w:szCs w:val="24"/>
          </w:rPr>
          <w:t>Department for Education (publishing.service.gov.uk)</w:t>
        </w:r>
      </w:hyperlink>
    </w:p>
    <w:p w14:paraId="190AC878" w14:textId="77777777" w:rsidR="00960775" w:rsidRPr="00960775" w:rsidRDefault="00960775" w:rsidP="00526840">
      <w:pPr>
        <w:spacing w:line="360" w:lineRule="auto"/>
        <w:rPr>
          <w:sz w:val="24"/>
          <w:szCs w:val="24"/>
        </w:rPr>
      </w:pPr>
    </w:p>
    <w:p w14:paraId="4DB95054" w14:textId="77777777" w:rsidR="00960775" w:rsidRPr="00960775" w:rsidRDefault="00960775" w:rsidP="00526840">
      <w:pPr>
        <w:spacing w:line="360" w:lineRule="auto"/>
        <w:rPr>
          <w:sz w:val="24"/>
          <w:szCs w:val="24"/>
        </w:rPr>
      </w:pPr>
      <w:r w:rsidRPr="00960775">
        <w:rPr>
          <w:sz w:val="24"/>
          <w:szCs w:val="24"/>
        </w:rPr>
        <w:t>Children’s Society – Understanding Adolescent Neglect: Troubled Teens</w:t>
      </w:r>
    </w:p>
    <w:p w14:paraId="40C17225" w14:textId="6A8726F1" w:rsidR="00960775" w:rsidRPr="00ED09EC" w:rsidRDefault="00770CEB" w:rsidP="00526840">
      <w:pPr>
        <w:spacing w:line="360" w:lineRule="auto"/>
        <w:rPr>
          <w:color w:val="0989B1" w:themeColor="accent6"/>
          <w:sz w:val="24"/>
          <w:szCs w:val="24"/>
        </w:rPr>
      </w:pPr>
      <w:hyperlink r:id="rId42" w:history="1">
        <w:r w:rsidR="00960775" w:rsidRPr="00ED09EC">
          <w:rPr>
            <w:rStyle w:val="Hyperlink"/>
            <w:color w:val="0989B1" w:themeColor="accent6"/>
            <w:sz w:val="24"/>
            <w:szCs w:val="24"/>
          </w:rPr>
          <w:t>Understanding Adolescent Neglect: Troubled Teens | The Children's Society (childrenssociety.org.uk)</w:t>
        </w:r>
      </w:hyperlink>
    </w:p>
    <w:p w14:paraId="5DEDE53C" w14:textId="77777777" w:rsidR="00960775" w:rsidRPr="00960775" w:rsidRDefault="00960775" w:rsidP="00526840">
      <w:pPr>
        <w:spacing w:line="360" w:lineRule="auto"/>
        <w:rPr>
          <w:sz w:val="24"/>
          <w:szCs w:val="24"/>
        </w:rPr>
      </w:pPr>
    </w:p>
    <w:p w14:paraId="35FD0FA4" w14:textId="3F8AFA61" w:rsidR="005D69AB" w:rsidRDefault="00960775" w:rsidP="00526840">
      <w:pPr>
        <w:spacing w:line="360" w:lineRule="auto"/>
        <w:rPr>
          <w:rStyle w:val="Hyperlink"/>
          <w:color w:val="0989B1" w:themeColor="accent6"/>
          <w:sz w:val="24"/>
          <w:szCs w:val="24"/>
        </w:rPr>
      </w:pPr>
      <w:r w:rsidRPr="00960775">
        <w:rPr>
          <w:sz w:val="24"/>
          <w:szCs w:val="24"/>
        </w:rPr>
        <w:t xml:space="preserve">Community Care: </w:t>
      </w:r>
      <w:hyperlink r:id="rId43" w:history="1">
        <w:r w:rsidRPr="00ED09EC">
          <w:rPr>
            <w:rStyle w:val="Hyperlink"/>
            <w:color w:val="0989B1" w:themeColor="accent6"/>
            <w:sz w:val="24"/>
            <w:szCs w:val="24"/>
          </w:rPr>
          <w:t xml:space="preserve">Working with children experiencing neglect: challenges and solutions </w:t>
        </w:r>
        <w:r w:rsidR="00E471EC">
          <w:rPr>
            <w:rStyle w:val="Hyperlink"/>
            <w:color w:val="0989B1" w:themeColor="accent6"/>
            <w:sz w:val="24"/>
            <w:szCs w:val="24"/>
          </w:rPr>
          <w:t>–</w:t>
        </w:r>
        <w:r w:rsidRPr="00ED09EC">
          <w:rPr>
            <w:rStyle w:val="Hyperlink"/>
            <w:color w:val="0989B1" w:themeColor="accent6"/>
            <w:sz w:val="24"/>
            <w:szCs w:val="24"/>
          </w:rPr>
          <w:t xml:space="preserve"> </w:t>
        </w:r>
      </w:hyperlink>
    </w:p>
    <w:p w14:paraId="14FBABA5" w14:textId="2B58EA11" w:rsidR="00E471EC" w:rsidRDefault="00E471EC" w:rsidP="00526840">
      <w:pPr>
        <w:spacing w:line="360" w:lineRule="auto"/>
        <w:rPr>
          <w:rStyle w:val="Hyperlink"/>
          <w:color w:val="0989B1" w:themeColor="accent6"/>
          <w:sz w:val="24"/>
          <w:szCs w:val="24"/>
        </w:rPr>
      </w:pPr>
    </w:p>
    <w:p w14:paraId="0D186326" w14:textId="139EAEFE" w:rsidR="00E471EC" w:rsidRPr="00E471EC" w:rsidRDefault="00E471EC" w:rsidP="00E471EC">
      <w:pPr>
        <w:spacing w:line="360" w:lineRule="auto"/>
        <w:jc w:val="center"/>
        <w:rPr>
          <w:sz w:val="36"/>
          <w:szCs w:val="32"/>
        </w:rPr>
      </w:pPr>
      <w:r w:rsidRPr="00E471EC">
        <w:rPr>
          <w:rStyle w:val="Hyperlink"/>
          <w:color w:val="auto"/>
          <w:sz w:val="28"/>
          <w:szCs w:val="24"/>
          <w:u w:val="none"/>
        </w:rPr>
        <w:t xml:space="preserve">For any questions about this document, please contact </w:t>
      </w:r>
      <w:r>
        <w:rPr>
          <w:rStyle w:val="Hyperlink"/>
          <w:color w:val="auto"/>
          <w:sz w:val="28"/>
          <w:szCs w:val="24"/>
          <w:u w:val="none"/>
        </w:rPr>
        <w:t xml:space="preserve">the Herefordshire Safeguarding Children Partnership at </w:t>
      </w:r>
      <w:hyperlink r:id="rId44" w:history="1">
        <w:r w:rsidRPr="00E471EC">
          <w:rPr>
            <w:rStyle w:val="Hyperlink"/>
            <w:color w:val="0989B1" w:themeColor="accent6"/>
            <w:sz w:val="28"/>
            <w:szCs w:val="24"/>
          </w:rPr>
          <w:t>admin.sbu@herefordshire.gov.uk</w:t>
        </w:r>
      </w:hyperlink>
    </w:p>
    <w:sectPr w:rsidR="00E471EC" w:rsidRPr="00E471EC" w:rsidSect="00960775">
      <w:footerReference w:type="default" r:id="rId45"/>
      <w:headerReference w:type="first" r:id="rId46"/>
      <w:footerReference w:type="first" r:id="rId47"/>
      <w:pgSz w:w="11906" w:h="16838"/>
      <w:pgMar w:top="1560" w:right="1191" w:bottom="1185" w:left="1191" w:header="709" w:footer="39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820453" w14:textId="77777777" w:rsidR="000E32C9" w:rsidRDefault="000E32C9" w:rsidP="00B416CE">
      <w:pPr>
        <w:pStyle w:val="Footer"/>
      </w:pPr>
      <w:r>
        <w:separator/>
      </w:r>
    </w:p>
  </w:endnote>
  <w:endnote w:type="continuationSeparator" w:id="0">
    <w:p w14:paraId="456FDFE5" w14:textId="77777777" w:rsidR="000E32C9" w:rsidRDefault="000E32C9" w:rsidP="00B416CE">
      <w:pPr>
        <w:pStyle w:val="Foot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Courier">
    <w:panose1 w:val="02070409020205020404"/>
    <w:charset w:val="00"/>
    <w:family w:val="roma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4750671"/>
      <w:docPartObj>
        <w:docPartGallery w:val="Page Numbers (Bottom of Page)"/>
        <w:docPartUnique/>
      </w:docPartObj>
    </w:sdtPr>
    <w:sdtEndPr>
      <w:rPr>
        <w:noProof/>
      </w:rPr>
    </w:sdtEndPr>
    <w:sdtContent>
      <w:p w14:paraId="7897C64E" w14:textId="18DEB4A1" w:rsidR="00526840" w:rsidRDefault="00526840">
        <w:pPr>
          <w:pStyle w:val="Footer"/>
          <w:jc w:val="center"/>
        </w:pPr>
        <w:r>
          <w:fldChar w:fldCharType="begin"/>
        </w:r>
        <w:r>
          <w:instrText xml:space="preserve"> PAGE   \* MERGEFORMAT </w:instrText>
        </w:r>
        <w:r>
          <w:fldChar w:fldCharType="separate"/>
        </w:r>
        <w:r w:rsidR="00770CEB">
          <w:rPr>
            <w:noProof/>
          </w:rPr>
          <w:t>21</w:t>
        </w:r>
        <w:r>
          <w:rPr>
            <w:noProof/>
          </w:rPr>
          <w:fldChar w:fldCharType="end"/>
        </w:r>
      </w:p>
    </w:sdtContent>
  </w:sdt>
  <w:p w14:paraId="57BD4792" w14:textId="77777777" w:rsidR="00526840" w:rsidRDefault="005268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4483845"/>
      <w:docPartObj>
        <w:docPartGallery w:val="Page Numbers (Bottom of Page)"/>
        <w:docPartUnique/>
      </w:docPartObj>
    </w:sdtPr>
    <w:sdtEndPr>
      <w:rPr>
        <w:noProof/>
      </w:rPr>
    </w:sdtEndPr>
    <w:sdtContent>
      <w:p w14:paraId="648E782E" w14:textId="6604B733" w:rsidR="00526840" w:rsidRDefault="00526840">
        <w:pPr>
          <w:pStyle w:val="Footer"/>
          <w:jc w:val="center"/>
        </w:pPr>
        <w:r>
          <w:fldChar w:fldCharType="begin"/>
        </w:r>
        <w:r>
          <w:instrText xml:space="preserve"> PAGE   \* MERGEFORMAT </w:instrText>
        </w:r>
        <w:r>
          <w:fldChar w:fldCharType="separate"/>
        </w:r>
        <w:r w:rsidR="00770CEB">
          <w:rPr>
            <w:noProof/>
          </w:rPr>
          <w:t>1</w:t>
        </w:r>
        <w:r>
          <w:rPr>
            <w:noProof/>
          </w:rPr>
          <w:fldChar w:fldCharType="end"/>
        </w:r>
      </w:p>
    </w:sdtContent>
  </w:sdt>
  <w:p w14:paraId="3095783D" w14:textId="480E3831" w:rsidR="00526840" w:rsidRPr="00410AAF" w:rsidRDefault="00526840" w:rsidP="00410AAF">
    <w:pPr>
      <w:pStyle w:val="Footer"/>
      <w:tabs>
        <w:tab w:val="clear" w:pos="4153"/>
        <w:tab w:val="clear" w:pos="8306"/>
        <w:tab w:val="center" w:pos="5112"/>
        <w:tab w:val="right" w:pos="9524"/>
      </w:tabs>
      <w:jc w:val="righ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158B5F" w14:textId="77777777" w:rsidR="000E32C9" w:rsidRDefault="000E32C9" w:rsidP="00B416CE">
      <w:pPr>
        <w:pStyle w:val="Footer"/>
      </w:pPr>
      <w:r>
        <w:separator/>
      </w:r>
    </w:p>
  </w:footnote>
  <w:footnote w:type="continuationSeparator" w:id="0">
    <w:p w14:paraId="66109B1F" w14:textId="77777777" w:rsidR="000E32C9" w:rsidRDefault="000E32C9" w:rsidP="00B416CE">
      <w:pPr>
        <w:pStyle w:val="Foote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89C42" w14:textId="72537BC6" w:rsidR="00526840" w:rsidRDefault="00526840" w:rsidP="00B835D1">
    <w:pPr>
      <w:pStyle w:val="Header"/>
      <w:jc w:val="right"/>
    </w:pPr>
    <w:r>
      <w:rPr>
        <w:noProof/>
      </w:rPr>
      <w:drawing>
        <wp:inline distT="0" distB="0" distL="0" distR="0" wp14:anchorId="0B74738E" wp14:editId="43DE783A">
          <wp:extent cx="2323751" cy="892671"/>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9017" cy="894694"/>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B2C080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61E21"/>
    <w:multiLevelType w:val="hybridMultilevel"/>
    <w:tmpl w:val="2D52FD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1C642DE"/>
    <w:multiLevelType w:val="hybridMultilevel"/>
    <w:tmpl w:val="1BECA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DE5982"/>
    <w:multiLevelType w:val="hybridMultilevel"/>
    <w:tmpl w:val="9FDE7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BA7B77"/>
    <w:multiLevelType w:val="hybridMultilevel"/>
    <w:tmpl w:val="B212D33A"/>
    <w:lvl w:ilvl="0" w:tplc="EE48C5F8">
      <w:start w:val="1"/>
      <w:numFmt w:val="bullet"/>
      <w:pStyle w:val="BulletHC"/>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04198F"/>
    <w:multiLevelType w:val="hybridMultilevel"/>
    <w:tmpl w:val="8FB2077C"/>
    <w:lvl w:ilvl="0" w:tplc="1AD49764">
      <w:start w:val="1"/>
      <w:numFmt w:val="bullet"/>
      <w:pStyle w:val="List2"/>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6" w15:restartNumberingAfterBreak="0">
    <w:nsid w:val="2B882AEF"/>
    <w:multiLevelType w:val="hybridMultilevel"/>
    <w:tmpl w:val="B9F23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982A58"/>
    <w:multiLevelType w:val="hybridMultilevel"/>
    <w:tmpl w:val="6B26FC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21F5E12"/>
    <w:multiLevelType w:val="hybridMultilevel"/>
    <w:tmpl w:val="595EF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035BBB"/>
    <w:multiLevelType w:val="hybridMultilevel"/>
    <w:tmpl w:val="A31E4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8F0A71"/>
    <w:multiLevelType w:val="hybridMultilevel"/>
    <w:tmpl w:val="6436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8952DA"/>
    <w:multiLevelType w:val="multilevel"/>
    <w:tmpl w:val="DF2E846E"/>
    <w:lvl w:ilvl="0">
      <w:start w:val="1"/>
      <w:numFmt w:val="decimal"/>
      <w:lvlText w:val="%1."/>
      <w:lvlJc w:val="left"/>
      <w:pPr>
        <w:ind w:left="1080" w:hanging="720"/>
      </w:pPr>
      <w:rPr>
        <w:rFonts w:hint="default"/>
        <w:b/>
      </w:rPr>
    </w:lvl>
    <w:lvl w:ilvl="1">
      <w:start w:val="1"/>
      <w:numFmt w:val="decimal"/>
      <w:isLgl/>
      <w:lvlText w:val="%1.%2"/>
      <w:lvlJc w:val="left"/>
      <w:pPr>
        <w:ind w:left="840" w:hanging="480"/>
      </w:pPr>
      <w:rPr>
        <w:rFonts w:hint="default"/>
        <w:b/>
        <w:color w:val="0070C0"/>
        <w:sz w:val="24"/>
        <w:u w:val="none"/>
      </w:rPr>
    </w:lvl>
    <w:lvl w:ilvl="2">
      <w:start w:val="1"/>
      <w:numFmt w:val="decimal"/>
      <w:isLgl/>
      <w:lvlText w:val="%1.%2.%3"/>
      <w:lvlJc w:val="left"/>
      <w:pPr>
        <w:ind w:left="1080" w:hanging="720"/>
      </w:pPr>
      <w:rPr>
        <w:rFonts w:hint="default"/>
        <w:b/>
        <w:color w:val="0070C0"/>
        <w:sz w:val="28"/>
        <w:u w:val="single"/>
      </w:rPr>
    </w:lvl>
    <w:lvl w:ilvl="3">
      <w:start w:val="1"/>
      <w:numFmt w:val="decimal"/>
      <w:isLgl/>
      <w:lvlText w:val="%1.%2.%3.%4"/>
      <w:lvlJc w:val="left"/>
      <w:pPr>
        <w:ind w:left="1440" w:hanging="1080"/>
      </w:pPr>
      <w:rPr>
        <w:rFonts w:hint="default"/>
        <w:b/>
        <w:color w:val="0070C0"/>
        <w:sz w:val="28"/>
        <w:u w:val="single"/>
      </w:rPr>
    </w:lvl>
    <w:lvl w:ilvl="4">
      <w:start w:val="1"/>
      <w:numFmt w:val="decimal"/>
      <w:isLgl/>
      <w:lvlText w:val="%1.%2.%3.%4.%5"/>
      <w:lvlJc w:val="left"/>
      <w:pPr>
        <w:ind w:left="1440" w:hanging="1080"/>
      </w:pPr>
      <w:rPr>
        <w:rFonts w:hint="default"/>
        <w:b/>
        <w:color w:val="0070C0"/>
        <w:sz w:val="28"/>
        <w:u w:val="single"/>
      </w:rPr>
    </w:lvl>
    <w:lvl w:ilvl="5">
      <w:start w:val="1"/>
      <w:numFmt w:val="decimal"/>
      <w:isLgl/>
      <w:lvlText w:val="%1.%2.%3.%4.%5.%6"/>
      <w:lvlJc w:val="left"/>
      <w:pPr>
        <w:ind w:left="1800" w:hanging="1440"/>
      </w:pPr>
      <w:rPr>
        <w:rFonts w:hint="default"/>
        <w:b/>
        <w:color w:val="0070C0"/>
        <w:sz w:val="28"/>
        <w:u w:val="single"/>
      </w:rPr>
    </w:lvl>
    <w:lvl w:ilvl="6">
      <w:start w:val="1"/>
      <w:numFmt w:val="decimal"/>
      <w:isLgl/>
      <w:lvlText w:val="%1.%2.%3.%4.%5.%6.%7"/>
      <w:lvlJc w:val="left"/>
      <w:pPr>
        <w:ind w:left="1800" w:hanging="1440"/>
      </w:pPr>
      <w:rPr>
        <w:rFonts w:hint="default"/>
        <w:b/>
        <w:color w:val="0070C0"/>
        <w:sz w:val="28"/>
        <w:u w:val="single"/>
      </w:rPr>
    </w:lvl>
    <w:lvl w:ilvl="7">
      <w:start w:val="1"/>
      <w:numFmt w:val="decimal"/>
      <w:isLgl/>
      <w:lvlText w:val="%1.%2.%3.%4.%5.%6.%7.%8"/>
      <w:lvlJc w:val="left"/>
      <w:pPr>
        <w:ind w:left="2160" w:hanging="1800"/>
      </w:pPr>
      <w:rPr>
        <w:rFonts w:hint="default"/>
        <w:b/>
        <w:color w:val="0070C0"/>
        <w:sz w:val="28"/>
        <w:u w:val="single"/>
      </w:rPr>
    </w:lvl>
    <w:lvl w:ilvl="8">
      <w:start w:val="1"/>
      <w:numFmt w:val="decimal"/>
      <w:isLgl/>
      <w:lvlText w:val="%1.%2.%3.%4.%5.%6.%7.%8.%9"/>
      <w:lvlJc w:val="left"/>
      <w:pPr>
        <w:ind w:left="2160" w:hanging="1800"/>
      </w:pPr>
      <w:rPr>
        <w:rFonts w:hint="default"/>
        <w:b/>
        <w:color w:val="0070C0"/>
        <w:sz w:val="28"/>
        <w:u w:val="single"/>
      </w:rPr>
    </w:lvl>
  </w:abstractNum>
  <w:abstractNum w:abstractNumId="12" w15:restartNumberingAfterBreak="0">
    <w:nsid w:val="78534E44"/>
    <w:multiLevelType w:val="hybridMultilevel"/>
    <w:tmpl w:val="97AE6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5635C0"/>
    <w:multiLevelType w:val="hybridMultilevel"/>
    <w:tmpl w:val="8B7A5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410116"/>
    <w:multiLevelType w:val="hybridMultilevel"/>
    <w:tmpl w:val="9B8E3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11"/>
  </w:num>
  <w:num w:numId="5">
    <w:abstractNumId w:val="3"/>
  </w:num>
  <w:num w:numId="6">
    <w:abstractNumId w:val="2"/>
  </w:num>
  <w:num w:numId="7">
    <w:abstractNumId w:val="6"/>
  </w:num>
  <w:num w:numId="8">
    <w:abstractNumId w:val="13"/>
  </w:num>
  <w:num w:numId="9">
    <w:abstractNumId w:val="14"/>
  </w:num>
  <w:num w:numId="10">
    <w:abstractNumId w:val="12"/>
  </w:num>
  <w:num w:numId="11">
    <w:abstractNumId w:val="9"/>
  </w:num>
  <w:num w:numId="12">
    <w:abstractNumId w:val="7"/>
  </w:num>
  <w:num w:numId="13">
    <w:abstractNumId w:val="10"/>
  </w:num>
  <w:num w:numId="14">
    <w:abstractNumId w:val="1"/>
  </w:num>
  <w:num w:numId="15">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E6C"/>
    <w:rsid w:val="000103DE"/>
    <w:rsid w:val="000236F7"/>
    <w:rsid w:val="000314E6"/>
    <w:rsid w:val="00036D61"/>
    <w:rsid w:val="00043F2B"/>
    <w:rsid w:val="00045A1C"/>
    <w:rsid w:val="0005371E"/>
    <w:rsid w:val="00056803"/>
    <w:rsid w:val="000613F5"/>
    <w:rsid w:val="0006316C"/>
    <w:rsid w:val="000632B6"/>
    <w:rsid w:val="0006355A"/>
    <w:rsid w:val="00076FCB"/>
    <w:rsid w:val="0009313F"/>
    <w:rsid w:val="000A0B31"/>
    <w:rsid w:val="000A4498"/>
    <w:rsid w:val="000B1756"/>
    <w:rsid w:val="000B2506"/>
    <w:rsid w:val="000B2838"/>
    <w:rsid w:val="000B7F63"/>
    <w:rsid w:val="000C5FE3"/>
    <w:rsid w:val="000D1A11"/>
    <w:rsid w:val="000D71D8"/>
    <w:rsid w:val="000D77C1"/>
    <w:rsid w:val="000E32C9"/>
    <w:rsid w:val="000F0729"/>
    <w:rsid w:val="000F3903"/>
    <w:rsid w:val="001050DE"/>
    <w:rsid w:val="001073F0"/>
    <w:rsid w:val="001109BB"/>
    <w:rsid w:val="001113A3"/>
    <w:rsid w:val="001154CC"/>
    <w:rsid w:val="0012302A"/>
    <w:rsid w:val="00140E1F"/>
    <w:rsid w:val="0014148F"/>
    <w:rsid w:val="001479AD"/>
    <w:rsid w:val="001620EE"/>
    <w:rsid w:val="0016600A"/>
    <w:rsid w:val="001679DD"/>
    <w:rsid w:val="001729BB"/>
    <w:rsid w:val="00180DDB"/>
    <w:rsid w:val="00180E1E"/>
    <w:rsid w:val="001903E8"/>
    <w:rsid w:val="001A2B0F"/>
    <w:rsid w:val="001A4625"/>
    <w:rsid w:val="001B53B0"/>
    <w:rsid w:val="001C1DCA"/>
    <w:rsid w:val="001C55CD"/>
    <w:rsid w:val="001D15A9"/>
    <w:rsid w:val="001D2CD3"/>
    <w:rsid w:val="001D3FCC"/>
    <w:rsid w:val="001D7FDF"/>
    <w:rsid w:val="001E49F9"/>
    <w:rsid w:val="001E7A22"/>
    <w:rsid w:val="001F5124"/>
    <w:rsid w:val="001F62FF"/>
    <w:rsid w:val="00210CE1"/>
    <w:rsid w:val="002130E8"/>
    <w:rsid w:val="0022356A"/>
    <w:rsid w:val="00232E98"/>
    <w:rsid w:val="00233FCA"/>
    <w:rsid w:val="00235D59"/>
    <w:rsid w:val="002369FD"/>
    <w:rsid w:val="00237846"/>
    <w:rsid w:val="002401C0"/>
    <w:rsid w:val="00243D43"/>
    <w:rsid w:val="00244331"/>
    <w:rsid w:val="002554F8"/>
    <w:rsid w:val="002605B6"/>
    <w:rsid w:val="00262544"/>
    <w:rsid w:val="002633F8"/>
    <w:rsid w:val="00271184"/>
    <w:rsid w:val="00280830"/>
    <w:rsid w:val="00283FB7"/>
    <w:rsid w:val="00286494"/>
    <w:rsid w:val="002A0804"/>
    <w:rsid w:val="002A3C2D"/>
    <w:rsid w:val="002B39C8"/>
    <w:rsid w:val="002B542D"/>
    <w:rsid w:val="002C2232"/>
    <w:rsid w:val="002D3E4A"/>
    <w:rsid w:val="002D66EE"/>
    <w:rsid w:val="002F13DA"/>
    <w:rsid w:val="002F1A7F"/>
    <w:rsid w:val="0031360A"/>
    <w:rsid w:val="00317775"/>
    <w:rsid w:val="00317AEB"/>
    <w:rsid w:val="003355C1"/>
    <w:rsid w:val="00340DCB"/>
    <w:rsid w:val="00350804"/>
    <w:rsid w:val="003576D3"/>
    <w:rsid w:val="0036705D"/>
    <w:rsid w:val="00374DB2"/>
    <w:rsid w:val="00377A8F"/>
    <w:rsid w:val="003840B2"/>
    <w:rsid w:val="0038687B"/>
    <w:rsid w:val="003A2E02"/>
    <w:rsid w:val="003A5BCA"/>
    <w:rsid w:val="003C0D36"/>
    <w:rsid w:val="003C5584"/>
    <w:rsid w:val="003C6A08"/>
    <w:rsid w:val="003C7A33"/>
    <w:rsid w:val="003D131A"/>
    <w:rsid w:val="003D6BB6"/>
    <w:rsid w:val="003E0C8C"/>
    <w:rsid w:val="003E4EEC"/>
    <w:rsid w:val="003E72DC"/>
    <w:rsid w:val="003F4F8C"/>
    <w:rsid w:val="0040101C"/>
    <w:rsid w:val="00407D17"/>
    <w:rsid w:val="00410067"/>
    <w:rsid w:val="00410AAF"/>
    <w:rsid w:val="00413C0A"/>
    <w:rsid w:val="0042460C"/>
    <w:rsid w:val="004279D7"/>
    <w:rsid w:val="00430F63"/>
    <w:rsid w:val="004368E9"/>
    <w:rsid w:val="00441ADB"/>
    <w:rsid w:val="00441ED3"/>
    <w:rsid w:val="0044319A"/>
    <w:rsid w:val="00447056"/>
    <w:rsid w:val="004503CD"/>
    <w:rsid w:val="00456173"/>
    <w:rsid w:val="004655EA"/>
    <w:rsid w:val="00472092"/>
    <w:rsid w:val="004810A5"/>
    <w:rsid w:val="00486827"/>
    <w:rsid w:val="004923AC"/>
    <w:rsid w:val="004A4B9B"/>
    <w:rsid w:val="004C33CD"/>
    <w:rsid w:val="004C482B"/>
    <w:rsid w:val="004E3549"/>
    <w:rsid w:val="004E4DD2"/>
    <w:rsid w:val="004E667E"/>
    <w:rsid w:val="004E6AF9"/>
    <w:rsid w:val="004E6C15"/>
    <w:rsid w:val="004F390E"/>
    <w:rsid w:val="004F5B98"/>
    <w:rsid w:val="00501798"/>
    <w:rsid w:val="00507BF7"/>
    <w:rsid w:val="00510C33"/>
    <w:rsid w:val="0051169B"/>
    <w:rsid w:val="0051388F"/>
    <w:rsid w:val="00514B34"/>
    <w:rsid w:val="00520B47"/>
    <w:rsid w:val="005245B3"/>
    <w:rsid w:val="00526840"/>
    <w:rsid w:val="005326E1"/>
    <w:rsid w:val="005452DA"/>
    <w:rsid w:val="005667D9"/>
    <w:rsid w:val="00566D4E"/>
    <w:rsid w:val="00571A93"/>
    <w:rsid w:val="005879E3"/>
    <w:rsid w:val="005A1BC5"/>
    <w:rsid w:val="005A6073"/>
    <w:rsid w:val="005A7AF5"/>
    <w:rsid w:val="005B6F16"/>
    <w:rsid w:val="005C20E5"/>
    <w:rsid w:val="005C7DE3"/>
    <w:rsid w:val="005D69AB"/>
    <w:rsid w:val="005D6FA6"/>
    <w:rsid w:val="005E0163"/>
    <w:rsid w:val="005E2E43"/>
    <w:rsid w:val="005E310F"/>
    <w:rsid w:val="005F1258"/>
    <w:rsid w:val="005F2627"/>
    <w:rsid w:val="00603DBB"/>
    <w:rsid w:val="0060752D"/>
    <w:rsid w:val="00620F9E"/>
    <w:rsid w:val="00622829"/>
    <w:rsid w:val="00630767"/>
    <w:rsid w:val="00630935"/>
    <w:rsid w:val="00634F21"/>
    <w:rsid w:val="00642C05"/>
    <w:rsid w:val="00646B73"/>
    <w:rsid w:val="00646CBB"/>
    <w:rsid w:val="00650C52"/>
    <w:rsid w:val="0065539C"/>
    <w:rsid w:val="006603A9"/>
    <w:rsid w:val="00663188"/>
    <w:rsid w:val="00670D22"/>
    <w:rsid w:val="00673AA6"/>
    <w:rsid w:val="00680945"/>
    <w:rsid w:val="00680F08"/>
    <w:rsid w:val="0068577C"/>
    <w:rsid w:val="00687CF5"/>
    <w:rsid w:val="00692F9D"/>
    <w:rsid w:val="0069510B"/>
    <w:rsid w:val="00696E0B"/>
    <w:rsid w:val="006A4468"/>
    <w:rsid w:val="006B2090"/>
    <w:rsid w:val="006B3A7E"/>
    <w:rsid w:val="006B41BE"/>
    <w:rsid w:val="006C16E8"/>
    <w:rsid w:val="006C1B85"/>
    <w:rsid w:val="006C2CD8"/>
    <w:rsid w:val="006C3531"/>
    <w:rsid w:val="006C760E"/>
    <w:rsid w:val="006D5EAF"/>
    <w:rsid w:val="006E09E9"/>
    <w:rsid w:val="006E34ED"/>
    <w:rsid w:val="006E3983"/>
    <w:rsid w:val="006F1A77"/>
    <w:rsid w:val="0070189A"/>
    <w:rsid w:val="00710EBB"/>
    <w:rsid w:val="00713472"/>
    <w:rsid w:val="00713945"/>
    <w:rsid w:val="0072078B"/>
    <w:rsid w:val="00721C95"/>
    <w:rsid w:val="007238A0"/>
    <w:rsid w:val="00726545"/>
    <w:rsid w:val="00730258"/>
    <w:rsid w:val="00730C2E"/>
    <w:rsid w:val="00746371"/>
    <w:rsid w:val="00754BB4"/>
    <w:rsid w:val="00756D64"/>
    <w:rsid w:val="0075736E"/>
    <w:rsid w:val="007577A3"/>
    <w:rsid w:val="00765BB7"/>
    <w:rsid w:val="00770CEB"/>
    <w:rsid w:val="00785321"/>
    <w:rsid w:val="007879CE"/>
    <w:rsid w:val="007916F1"/>
    <w:rsid w:val="00792C6A"/>
    <w:rsid w:val="00796E6F"/>
    <w:rsid w:val="00796F7E"/>
    <w:rsid w:val="007B0874"/>
    <w:rsid w:val="007B09AF"/>
    <w:rsid w:val="007B3490"/>
    <w:rsid w:val="007B44BB"/>
    <w:rsid w:val="007C10D6"/>
    <w:rsid w:val="007C3B3F"/>
    <w:rsid w:val="007D136B"/>
    <w:rsid w:val="007D5C0C"/>
    <w:rsid w:val="007E403E"/>
    <w:rsid w:val="007E6D3E"/>
    <w:rsid w:val="007F1792"/>
    <w:rsid w:val="00810745"/>
    <w:rsid w:val="00810FCE"/>
    <w:rsid w:val="0081477B"/>
    <w:rsid w:val="00815369"/>
    <w:rsid w:val="008240CE"/>
    <w:rsid w:val="008250EF"/>
    <w:rsid w:val="0082774B"/>
    <w:rsid w:val="00833EC0"/>
    <w:rsid w:val="00836A74"/>
    <w:rsid w:val="008371AE"/>
    <w:rsid w:val="00846208"/>
    <w:rsid w:val="00846EF3"/>
    <w:rsid w:val="00853E5F"/>
    <w:rsid w:val="008540EE"/>
    <w:rsid w:val="00854D17"/>
    <w:rsid w:val="00860980"/>
    <w:rsid w:val="0086320A"/>
    <w:rsid w:val="008637A3"/>
    <w:rsid w:val="00863D86"/>
    <w:rsid w:val="00865AB5"/>
    <w:rsid w:val="00867977"/>
    <w:rsid w:val="00876724"/>
    <w:rsid w:val="008A5DD3"/>
    <w:rsid w:val="008A7A61"/>
    <w:rsid w:val="008B4500"/>
    <w:rsid w:val="008B5BC7"/>
    <w:rsid w:val="008C16C6"/>
    <w:rsid w:val="008D30D1"/>
    <w:rsid w:val="008D3F4E"/>
    <w:rsid w:val="008D5419"/>
    <w:rsid w:val="008D5F9F"/>
    <w:rsid w:val="008E106E"/>
    <w:rsid w:val="008E1798"/>
    <w:rsid w:val="008E52AF"/>
    <w:rsid w:val="008E6D49"/>
    <w:rsid w:val="008E6F46"/>
    <w:rsid w:val="008F0863"/>
    <w:rsid w:val="00903FE1"/>
    <w:rsid w:val="009053CF"/>
    <w:rsid w:val="0091382C"/>
    <w:rsid w:val="009138FC"/>
    <w:rsid w:val="00920029"/>
    <w:rsid w:val="00920EFE"/>
    <w:rsid w:val="0092269F"/>
    <w:rsid w:val="0093143E"/>
    <w:rsid w:val="00933AC2"/>
    <w:rsid w:val="00934E55"/>
    <w:rsid w:val="00951644"/>
    <w:rsid w:val="00953EE9"/>
    <w:rsid w:val="00960775"/>
    <w:rsid w:val="009651BE"/>
    <w:rsid w:val="00967599"/>
    <w:rsid w:val="00971BC8"/>
    <w:rsid w:val="009736E7"/>
    <w:rsid w:val="00975F07"/>
    <w:rsid w:val="00980F78"/>
    <w:rsid w:val="00981A0F"/>
    <w:rsid w:val="009971DB"/>
    <w:rsid w:val="009A4444"/>
    <w:rsid w:val="009A4BF2"/>
    <w:rsid w:val="009A71AC"/>
    <w:rsid w:val="009B5669"/>
    <w:rsid w:val="009B7897"/>
    <w:rsid w:val="009C48F6"/>
    <w:rsid w:val="009C6D00"/>
    <w:rsid w:val="009F20B8"/>
    <w:rsid w:val="00A01CC2"/>
    <w:rsid w:val="00A03130"/>
    <w:rsid w:val="00A05704"/>
    <w:rsid w:val="00A07D3F"/>
    <w:rsid w:val="00A218AF"/>
    <w:rsid w:val="00A27813"/>
    <w:rsid w:val="00A2790F"/>
    <w:rsid w:val="00A27F7C"/>
    <w:rsid w:val="00A3463B"/>
    <w:rsid w:val="00A47880"/>
    <w:rsid w:val="00A52F21"/>
    <w:rsid w:val="00A531EF"/>
    <w:rsid w:val="00A60430"/>
    <w:rsid w:val="00A62B0A"/>
    <w:rsid w:val="00A631A1"/>
    <w:rsid w:val="00A700AE"/>
    <w:rsid w:val="00A701AA"/>
    <w:rsid w:val="00A70DB7"/>
    <w:rsid w:val="00A715F3"/>
    <w:rsid w:val="00A72E9C"/>
    <w:rsid w:val="00A74BC0"/>
    <w:rsid w:val="00A74EA8"/>
    <w:rsid w:val="00A75859"/>
    <w:rsid w:val="00A770EC"/>
    <w:rsid w:val="00A833C4"/>
    <w:rsid w:val="00A84C35"/>
    <w:rsid w:val="00A861D0"/>
    <w:rsid w:val="00A91F90"/>
    <w:rsid w:val="00A951EB"/>
    <w:rsid w:val="00AA0202"/>
    <w:rsid w:val="00AA17BE"/>
    <w:rsid w:val="00AA37B8"/>
    <w:rsid w:val="00AA5417"/>
    <w:rsid w:val="00AA6453"/>
    <w:rsid w:val="00AA7830"/>
    <w:rsid w:val="00AB088A"/>
    <w:rsid w:val="00AC1B21"/>
    <w:rsid w:val="00AD3B13"/>
    <w:rsid w:val="00AD3C51"/>
    <w:rsid w:val="00AE0D05"/>
    <w:rsid w:val="00AE155B"/>
    <w:rsid w:val="00AF086F"/>
    <w:rsid w:val="00B000EE"/>
    <w:rsid w:val="00B04514"/>
    <w:rsid w:val="00B243FA"/>
    <w:rsid w:val="00B2452D"/>
    <w:rsid w:val="00B25B30"/>
    <w:rsid w:val="00B32E5B"/>
    <w:rsid w:val="00B37280"/>
    <w:rsid w:val="00B416CE"/>
    <w:rsid w:val="00B42D45"/>
    <w:rsid w:val="00B44232"/>
    <w:rsid w:val="00B45E5C"/>
    <w:rsid w:val="00B476DE"/>
    <w:rsid w:val="00B50440"/>
    <w:rsid w:val="00B5319D"/>
    <w:rsid w:val="00B53687"/>
    <w:rsid w:val="00B61A13"/>
    <w:rsid w:val="00B61A5B"/>
    <w:rsid w:val="00B6681E"/>
    <w:rsid w:val="00B7548B"/>
    <w:rsid w:val="00B77DE6"/>
    <w:rsid w:val="00B82610"/>
    <w:rsid w:val="00B835D1"/>
    <w:rsid w:val="00B836D4"/>
    <w:rsid w:val="00B878E2"/>
    <w:rsid w:val="00B9498B"/>
    <w:rsid w:val="00BA1200"/>
    <w:rsid w:val="00BA2A4C"/>
    <w:rsid w:val="00BA348B"/>
    <w:rsid w:val="00BB6A3F"/>
    <w:rsid w:val="00BC1CC1"/>
    <w:rsid w:val="00BD013B"/>
    <w:rsid w:val="00BD1421"/>
    <w:rsid w:val="00BD39FD"/>
    <w:rsid w:val="00BD513B"/>
    <w:rsid w:val="00BE3BFD"/>
    <w:rsid w:val="00BE49EF"/>
    <w:rsid w:val="00BE50CA"/>
    <w:rsid w:val="00BE590A"/>
    <w:rsid w:val="00BE66C2"/>
    <w:rsid w:val="00BE7E88"/>
    <w:rsid w:val="00BF120B"/>
    <w:rsid w:val="00BF1D3C"/>
    <w:rsid w:val="00BF7A7A"/>
    <w:rsid w:val="00C0078E"/>
    <w:rsid w:val="00C06CD0"/>
    <w:rsid w:val="00C10DBB"/>
    <w:rsid w:val="00C12730"/>
    <w:rsid w:val="00C154B7"/>
    <w:rsid w:val="00C16128"/>
    <w:rsid w:val="00C20E7E"/>
    <w:rsid w:val="00C2280C"/>
    <w:rsid w:val="00C22E81"/>
    <w:rsid w:val="00C2488D"/>
    <w:rsid w:val="00C40093"/>
    <w:rsid w:val="00C44EF7"/>
    <w:rsid w:val="00C472C3"/>
    <w:rsid w:val="00C50B8A"/>
    <w:rsid w:val="00C51ADF"/>
    <w:rsid w:val="00C52036"/>
    <w:rsid w:val="00C52196"/>
    <w:rsid w:val="00C54227"/>
    <w:rsid w:val="00C553E6"/>
    <w:rsid w:val="00C555A3"/>
    <w:rsid w:val="00C56E6C"/>
    <w:rsid w:val="00C57892"/>
    <w:rsid w:val="00C6399E"/>
    <w:rsid w:val="00C71684"/>
    <w:rsid w:val="00C717AE"/>
    <w:rsid w:val="00C72D84"/>
    <w:rsid w:val="00C73A7D"/>
    <w:rsid w:val="00C76BDD"/>
    <w:rsid w:val="00C801A8"/>
    <w:rsid w:val="00C81FE0"/>
    <w:rsid w:val="00C82F7E"/>
    <w:rsid w:val="00C86D55"/>
    <w:rsid w:val="00C94CE5"/>
    <w:rsid w:val="00C95E9E"/>
    <w:rsid w:val="00CA51B3"/>
    <w:rsid w:val="00CB24CC"/>
    <w:rsid w:val="00CB41B8"/>
    <w:rsid w:val="00CB5E3E"/>
    <w:rsid w:val="00CC2660"/>
    <w:rsid w:val="00CC5E51"/>
    <w:rsid w:val="00CD0195"/>
    <w:rsid w:val="00CD0FDA"/>
    <w:rsid w:val="00CD71F6"/>
    <w:rsid w:val="00CD76E2"/>
    <w:rsid w:val="00CE331C"/>
    <w:rsid w:val="00CE3471"/>
    <w:rsid w:val="00CE564D"/>
    <w:rsid w:val="00CF0234"/>
    <w:rsid w:val="00CF09F5"/>
    <w:rsid w:val="00CF3541"/>
    <w:rsid w:val="00CF3DC7"/>
    <w:rsid w:val="00CF4F11"/>
    <w:rsid w:val="00CF5EFB"/>
    <w:rsid w:val="00CF7091"/>
    <w:rsid w:val="00CF77BA"/>
    <w:rsid w:val="00CF7A8E"/>
    <w:rsid w:val="00D00260"/>
    <w:rsid w:val="00D00966"/>
    <w:rsid w:val="00D0498E"/>
    <w:rsid w:val="00D2100C"/>
    <w:rsid w:val="00D218B7"/>
    <w:rsid w:val="00D26F27"/>
    <w:rsid w:val="00D31FE0"/>
    <w:rsid w:val="00D33224"/>
    <w:rsid w:val="00D34D26"/>
    <w:rsid w:val="00D3777D"/>
    <w:rsid w:val="00D42361"/>
    <w:rsid w:val="00D435F1"/>
    <w:rsid w:val="00D62998"/>
    <w:rsid w:val="00D63712"/>
    <w:rsid w:val="00D707B3"/>
    <w:rsid w:val="00D71BF6"/>
    <w:rsid w:val="00D73027"/>
    <w:rsid w:val="00D8062C"/>
    <w:rsid w:val="00D8181C"/>
    <w:rsid w:val="00D82F1E"/>
    <w:rsid w:val="00D90646"/>
    <w:rsid w:val="00D92CC5"/>
    <w:rsid w:val="00D931A5"/>
    <w:rsid w:val="00D9498A"/>
    <w:rsid w:val="00D95166"/>
    <w:rsid w:val="00DA5EE2"/>
    <w:rsid w:val="00DB04F2"/>
    <w:rsid w:val="00DC46F7"/>
    <w:rsid w:val="00DC473E"/>
    <w:rsid w:val="00DD03DB"/>
    <w:rsid w:val="00DD61EA"/>
    <w:rsid w:val="00DE75E6"/>
    <w:rsid w:val="00DE7ED4"/>
    <w:rsid w:val="00DF2EBA"/>
    <w:rsid w:val="00DF56FF"/>
    <w:rsid w:val="00E03270"/>
    <w:rsid w:val="00E037C7"/>
    <w:rsid w:val="00E05B84"/>
    <w:rsid w:val="00E25E78"/>
    <w:rsid w:val="00E3107D"/>
    <w:rsid w:val="00E33C73"/>
    <w:rsid w:val="00E3440F"/>
    <w:rsid w:val="00E35246"/>
    <w:rsid w:val="00E36EC0"/>
    <w:rsid w:val="00E471EC"/>
    <w:rsid w:val="00E5563D"/>
    <w:rsid w:val="00E5605B"/>
    <w:rsid w:val="00E56099"/>
    <w:rsid w:val="00E6495A"/>
    <w:rsid w:val="00E657E7"/>
    <w:rsid w:val="00E82CB0"/>
    <w:rsid w:val="00E82EE2"/>
    <w:rsid w:val="00E8370B"/>
    <w:rsid w:val="00E84399"/>
    <w:rsid w:val="00E9289F"/>
    <w:rsid w:val="00E95E53"/>
    <w:rsid w:val="00EA5BE2"/>
    <w:rsid w:val="00EA6985"/>
    <w:rsid w:val="00EB2FB1"/>
    <w:rsid w:val="00EB7FCB"/>
    <w:rsid w:val="00EC4205"/>
    <w:rsid w:val="00ED09EC"/>
    <w:rsid w:val="00ED1F1A"/>
    <w:rsid w:val="00EE6725"/>
    <w:rsid w:val="00EF3E00"/>
    <w:rsid w:val="00EF59CC"/>
    <w:rsid w:val="00F01699"/>
    <w:rsid w:val="00F12267"/>
    <w:rsid w:val="00F12403"/>
    <w:rsid w:val="00F13F5D"/>
    <w:rsid w:val="00F14488"/>
    <w:rsid w:val="00F2115C"/>
    <w:rsid w:val="00F233D7"/>
    <w:rsid w:val="00F32389"/>
    <w:rsid w:val="00F328D4"/>
    <w:rsid w:val="00F40081"/>
    <w:rsid w:val="00F43151"/>
    <w:rsid w:val="00F4572F"/>
    <w:rsid w:val="00F47FFE"/>
    <w:rsid w:val="00F5120B"/>
    <w:rsid w:val="00F5163B"/>
    <w:rsid w:val="00F53DC4"/>
    <w:rsid w:val="00F543F1"/>
    <w:rsid w:val="00F54981"/>
    <w:rsid w:val="00F5541A"/>
    <w:rsid w:val="00F566AD"/>
    <w:rsid w:val="00F608A9"/>
    <w:rsid w:val="00F60B07"/>
    <w:rsid w:val="00F60D52"/>
    <w:rsid w:val="00F62F84"/>
    <w:rsid w:val="00F70C09"/>
    <w:rsid w:val="00F71231"/>
    <w:rsid w:val="00F7688C"/>
    <w:rsid w:val="00F903C8"/>
    <w:rsid w:val="00FA1BFC"/>
    <w:rsid w:val="00FA4655"/>
    <w:rsid w:val="00FB0973"/>
    <w:rsid w:val="00FB51A3"/>
    <w:rsid w:val="00FC4473"/>
    <w:rsid w:val="00FD42F2"/>
    <w:rsid w:val="00FD430B"/>
    <w:rsid w:val="00FE227B"/>
    <w:rsid w:val="00FE2F55"/>
    <w:rsid w:val="00FF20A1"/>
    <w:rsid w:val="00FF2C5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84D504D"/>
  <w15:chartTrackingRefBased/>
  <w15:docId w15:val="{86C30736-297F-4E02-90F0-9AFDB673A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semiHidden="1" w:unhideWhenUsed="1"/>
    <w:lsdException w:name="List 2"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_HC"/>
    <w:qFormat/>
    <w:rsid w:val="00410AAF"/>
    <w:rPr>
      <w:rFonts w:ascii="Arial" w:hAnsi="Arial" w:cs="Arial"/>
      <w:sz w:val="22"/>
    </w:rPr>
  </w:style>
  <w:style w:type="paragraph" w:styleId="Heading1">
    <w:name w:val="heading 1"/>
    <w:aliases w:val="Heading 1 HC"/>
    <w:basedOn w:val="Normal"/>
    <w:next w:val="Normal"/>
    <w:link w:val="Heading1Char"/>
    <w:qFormat/>
    <w:rsid w:val="00EA5BE2"/>
    <w:pPr>
      <w:keepNext/>
      <w:spacing w:before="240" w:after="60"/>
      <w:outlineLvl w:val="0"/>
    </w:pPr>
    <w:rPr>
      <w:b/>
      <w:kern w:val="28"/>
      <w:sz w:val="52"/>
    </w:rPr>
  </w:style>
  <w:style w:type="paragraph" w:styleId="Heading3">
    <w:name w:val="heading 3"/>
    <w:basedOn w:val="Normal"/>
    <w:next w:val="Normal"/>
    <w:link w:val="Heading3Char"/>
    <w:unhideWhenUsed/>
    <w:qFormat/>
    <w:rsid w:val="006C1B85"/>
    <w:pPr>
      <w:keepNext/>
      <w:keepLines/>
      <w:spacing w:before="200"/>
      <w:outlineLvl w:val="2"/>
    </w:pPr>
    <w:rPr>
      <w:rFonts w:asciiTheme="majorHAnsi" w:eastAsiaTheme="majorEastAsia" w:hAnsiTheme="majorHAnsi" w:cstheme="majorBidi"/>
      <w:b/>
      <w:bCs/>
      <w:color w:val="549E39" w:themeColor="accent1"/>
    </w:rPr>
  </w:style>
  <w:style w:type="paragraph" w:styleId="Heading7">
    <w:name w:val="heading 7"/>
    <w:basedOn w:val="Normal"/>
    <w:next w:val="Normal"/>
    <w:link w:val="Heading7Char"/>
    <w:unhideWhenUsed/>
    <w:qFormat/>
    <w:rsid w:val="006C1B8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nhideWhenUsed/>
    <w:rsid w:val="00EA5BE2"/>
    <w:pPr>
      <w:ind w:left="220"/>
    </w:pPr>
  </w:style>
  <w:style w:type="paragraph" w:styleId="TOC1">
    <w:name w:val="toc 1"/>
    <w:basedOn w:val="Normal"/>
    <w:next w:val="Normal"/>
    <w:autoRedefine/>
    <w:uiPriority w:val="39"/>
    <w:unhideWhenUsed/>
    <w:rsid w:val="00EA5BE2"/>
    <w:pPr>
      <w:spacing w:after="100"/>
    </w:pPr>
  </w:style>
  <w:style w:type="paragraph" w:styleId="BalloonText">
    <w:name w:val="Balloon Text"/>
    <w:basedOn w:val="Normal"/>
    <w:link w:val="BalloonTextChar"/>
    <w:semiHidden/>
    <w:unhideWhenUsed/>
    <w:rsid w:val="00410AAF"/>
    <w:rPr>
      <w:rFonts w:ascii="Lucida Grande" w:hAnsi="Lucida Grande" w:cs="Lucida Grande"/>
      <w:sz w:val="18"/>
      <w:szCs w:val="18"/>
    </w:rPr>
  </w:style>
  <w:style w:type="character" w:customStyle="1" w:styleId="BalloonTextChar">
    <w:name w:val="Balloon Text Char"/>
    <w:basedOn w:val="DefaultParagraphFont"/>
    <w:link w:val="BalloonText"/>
    <w:semiHidden/>
    <w:rsid w:val="00410AAF"/>
    <w:rPr>
      <w:rFonts w:ascii="Lucida Grande" w:hAnsi="Lucida Grande" w:cs="Lucida Grande"/>
      <w:sz w:val="18"/>
      <w:szCs w:val="18"/>
    </w:rPr>
  </w:style>
  <w:style w:type="paragraph" w:styleId="Header">
    <w:name w:val="header"/>
    <w:basedOn w:val="Normal"/>
    <w:pPr>
      <w:tabs>
        <w:tab w:val="center" w:pos="4153"/>
        <w:tab w:val="right" w:pos="8306"/>
      </w:tabs>
    </w:pPr>
  </w:style>
  <w:style w:type="paragraph" w:styleId="Footer">
    <w:name w:val="footer"/>
    <w:aliases w:val="Footer_HC"/>
    <w:basedOn w:val="Normal"/>
    <w:link w:val="FooterChar"/>
    <w:autoRedefine/>
    <w:uiPriority w:val="99"/>
    <w:qFormat/>
    <w:pPr>
      <w:tabs>
        <w:tab w:val="center" w:pos="4153"/>
        <w:tab w:val="right" w:pos="8306"/>
      </w:tabs>
    </w:pPr>
  </w:style>
  <w:style w:type="character" w:customStyle="1" w:styleId="FooterChar">
    <w:name w:val="Footer Char"/>
    <w:aliases w:val="Footer_HC Char"/>
    <w:basedOn w:val="DefaultParagraphFont"/>
    <w:link w:val="Footer"/>
    <w:uiPriority w:val="99"/>
    <w:rsid w:val="007D5C0C"/>
    <w:rPr>
      <w:rFonts w:ascii="Arial" w:hAnsi="Arial" w:cs="Arial"/>
      <w:sz w:val="24"/>
    </w:rPr>
  </w:style>
  <w:style w:type="paragraph" w:customStyle="1" w:styleId="Footer6pt">
    <w:name w:val="Footer6pt"/>
    <w:basedOn w:val="Normal"/>
    <w:link w:val="Footer6ptChar"/>
    <w:rsid w:val="005452DA"/>
    <w:rPr>
      <w:sz w:val="12"/>
    </w:rPr>
  </w:style>
  <w:style w:type="character" w:customStyle="1" w:styleId="Footer6ptChar">
    <w:name w:val="Footer6pt Char"/>
    <w:basedOn w:val="DefaultParagraphFont"/>
    <w:link w:val="Footer6pt"/>
    <w:rsid w:val="005452DA"/>
    <w:rPr>
      <w:rFonts w:ascii="Arial" w:hAnsi="Arial" w:cs="Arial"/>
      <w:sz w:val="12"/>
    </w:rPr>
  </w:style>
  <w:style w:type="paragraph" w:customStyle="1" w:styleId="Footer10pt">
    <w:name w:val="Footer10pt"/>
    <w:basedOn w:val="Normal"/>
    <w:link w:val="Footer10ptChar"/>
    <w:rsid w:val="005452DA"/>
    <w:pPr>
      <w:jc w:val="center"/>
    </w:pPr>
    <w:rPr>
      <w:sz w:val="20"/>
    </w:rPr>
  </w:style>
  <w:style w:type="character" w:customStyle="1" w:styleId="Footer10ptChar">
    <w:name w:val="Footer10pt Char"/>
    <w:basedOn w:val="DefaultParagraphFont"/>
    <w:link w:val="Footer10pt"/>
    <w:rsid w:val="005452DA"/>
    <w:rPr>
      <w:rFonts w:ascii="Arial" w:hAnsi="Arial" w:cs="Arial"/>
      <w:sz w:val="24"/>
    </w:rPr>
  </w:style>
  <w:style w:type="paragraph" w:styleId="Revision">
    <w:name w:val="Revision"/>
    <w:hidden/>
    <w:uiPriority w:val="99"/>
    <w:semiHidden/>
    <w:rsid w:val="00AD3B13"/>
    <w:rPr>
      <w:rFonts w:ascii="Arial" w:hAnsi="Arial" w:cs="Arial"/>
      <w:sz w:val="24"/>
    </w:rPr>
  </w:style>
  <w:style w:type="paragraph" w:customStyle="1" w:styleId="Heading">
    <w:name w:val="Heading"/>
    <w:basedOn w:val="Normal"/>
    <w:next w:val="Normal"/>
    <w:autoRedefine/>
    <w:qFormat/>
    <w:rsid w:val="00B9498B"/>
  </w:style>
  <w:style w:type="paragraph" w:customStyle="1" w:styleId="ParagraphHeadingHC">
    <w:name w:val="Paragraph Heading HC"/>
    <w:basedOn w:val="Normal"/>
    <w:autoRedefine/>
    <w:qFormat/>
    <w:rsid w:val="001D2CD3"/>
    <w:pPr>
      <w:spacing w:before="240"/>
    </w:pPr>
    <w:rPr>
      <w:b/>
    </w:rPr>
  </w:style>
  <w:style w:type="paragraph" w:customStyle="1" w:styleId="BulletHC">
    <w:name w:val="Bullet HC"/>
    <w:basedOn w:val="Normal"/>
    <w:next w:val="ListBullet"/>
    <w:qFormat/>
    <w:rsid w:val="006C1B85"/>
    <w:pPr>
      <w:numPr>
        <w:numId w:val="2"/>
      </w:numPr>
    </w:pPr>
  </w:style>
  <w:style w:type="paragraph" w:styleId="List2">
    <w:name w:val="List 2"/>
    <w:aliases w:val="List 2 HC"/>
    <w:basedOn w:val="Normal"/>
    <w:next w:val="ListBullet"/>
    <w:autoRedefine/>
    <w:qFormat/>
    <w:rsid w:val="006C1B85"/>
    <w:pPr>
      <w:numPr>
        <w:numId w:val="3"/>
      </w:numPr>
      <w:ind w:left="1134" w:hanging="397"/>
      <w:contextualSpacing/>
    </w:pPr>
    <w:rPr>
      <w:szCs w:val="22"/>
    </w:rPr>
  </w:style>
  <w:style w:type="paragraph" w:styleId="ListBullet">
    <w:name w:val="List Bullet"/>
    <w:aliases w:val="List Bullet HC"/>
    <w:basedOn w:val="Normal"/>
    <w:autoRedefine/>
    <w:unhideWhenUsed/>
    <w:qFormat/>
    <w:rsid w:val="006C1B85"/>
    <w:pPr>
      <w:numPr>
        <w:numId w:val="1"/>
      </w:numPr>
      <w:contextualSpacing/>
    </w:pPr>
  </w:style>
  <w:style w:type="paragraph" w:styleId="HTMLAddress">
    <w:name w:val="HTML Address"/>
    <w:aliases w:val="HTML Address HC"/>
    <w:basedOn w:val="Normal"/>
    <w:link w:val="HTMLAddressChar"/>
    <w:autoRedefine/>
    <w:unhideWhenUsed/>
    <w:qFormat/>
    <w:rsid w:val="0022356A"/>
    <w:rPr>
      <w:color w:val="0000FF"/>
      <w:szCs w:val="22"/>
      <w:u w:val="single"/>
    </w:rPr>
  </w:style>
  <w:style w:type="character" w:customStyle="1" w:styleId="HTMLAddressChar">
    <w:name w:val="HTML Address Char"/>
    <w:aliases w:val="HTML Address HC Char"/>
    <w:basedOn w:val="DefaultParagraphFont"/>
    <w:link w:val="HTMLAddress"/>
    <w:rsid w:val="0022356A"/>
    <w:rPr>
      <w:rFonts w:ascii="Arial" w:hAnsi="Arial" w:cs="Arial"/>
      <w:color w:val="0000FF"/>
      <w:sz w:val="22"/>
      <w:szCs w:val="22"/>
      <w:u w:val="single"/>
    </w:rPr>
  </w:style>
  <w:style w:type="character" w:styleId="HTMLCode">
    <w:name w:val="HTML Code"/>
    <w:basedOn w:val="DefaultParagraphFont"/>
    <w:unhideWhenUsed/>
    <w:rsid w:val="006C1B85"/>
    <w:rPr>
      <w:rFonts w:ascii="Courier" w:hAnsi="Courier"/>
      <w:sz w:val="20"/>
      <w:szCs w:val="20"/>
    </w:rPr>
  </w:style>
  <w:style w:type="character" w:styleId="HTMLDefinition">
    <w:name w:val="HTML Definition"/>
    <w:basedOn w:val="DefaultParagraphFont"/>
    <w:unhideWhenUsed/>
    <w:rsid w:val="006C1B85"/>
    <w:rPr>
      <w:i/>
      <w:iCs/>
    </w:rPr>
  </w:style>
  <w:style w:type="character" w:styleId="HTMLKeyboard">
    <w:name w:val="HTML Keyboard"/>
    <w:basedOn w:val="DefaultParagraphFont"/>
    <w:unhideWhenUsed/>
    <w:rsid w:val="006C1B85"/>
    <w:rPr>
      <w:rFonts w:ascii="Courier" w:hAnsi="Courier"/>
      <w:sz w:val="20"/>
      <w:szCs w:val="20"/>
    </w:rPr>
  </w:style>
  <w:style w:type="paragraph" w:styleId="HTMLPreformatted">
    <w:name w:val="HTML Preformatted"/>
    <w:basedOn w:val="Normal"/>
    <w:link w:val="HTMLPreformattedChar"/>
    <w:unhideWhenUsed/>
    <w:rsid w:val="006C1B85"/>
    <w:rPr>
      <w:rFonts w:ascii="Courier" w:hAnsi="Courier"/>
      <w:sz w:val="20"/>
    </w:rPr>
  </w:style>
  <w:style w:type="character" w:customStyle="1" w:styleId="HTMLPreformattedChar">
    <w:name w:val="HTML Preformatted Char"/>
    <w:basedOn w:val="DefaultParagraphFont"/>
    <w:link w:val="HTMLPreformatted"/>
    <w:rsid w:val="006C1B85"/>
    <w:rPr>
      <w:rFonts w:ascii="Courier" w:hAnsi="Courier" w:cs="Arial"/>
    </w:rPr>
  </w:style>
  <w:style w:type="character" w:styleId="HTMLSample">
    <w:name w:val="HTML Sample"/>
    <w:basedOn w:val="DefaultParagraphFont"/>
    <w:unhideWhenUsed/>
    <w:rsid w:val="006C1B85"/>
    <w:rPr>
      <w:rFonts w:ascii="Courier" w:hAnsi="Courier"/>
      <w:sz w:val="24"/>
      <w:szCs w:val="24"/>
    </w:rPr>
  </w:style>
  <w:style w:type="character" w:styleId="HTMLAcronym">
    <w:name w:val="HTML Acronym"/>
    <w:basedOn w:val="DefaultParagraphFont"/>
    <w:unhideWhenUsed/>
    <w:rsid w:val="006C1B85"/>
  </w:style>
  <w:style w:type="character" w:styleId="Hyperlink">
    <w:name w:val="Hyperlink"/>
    <w:basedOn w:val="DefaultParagraphFont"/>
    <w:uiPriority w:val="99"/>
    <w:unhideWhenUsed/>
    <w:rsid w:val="006C1B85"/>
    <w:rPr>
      <w:color w:val="6B9F25" w:themeColor="hyperlink"/>
      <w:u w:val="single"/>
    </w:rPr>
  </w:style>
  <w:style w:type="character" w:customStyle="1" w:styleId="Heading7Char">
    <w:name w:val="Heading 7 Char"/>
    <w:basedOn w:val="DefaultParagraphFont"/>
    <w:link w:val="Heading7"/>
    <w:rsid w:val="006C1B85"/>
    <w:rPr>
      <w:rFonts w:asciiTheme="majorHAnsi" w:eastAsiaTheme="majorEastAsia" w:hAnsiTheme="majorHAnsi" w:cstheme="majorBidi"/>
      <w:i/>
      <w:iCs/>
      <w:color w:val="404040" w:themeColor="text1" w:themeTint="BF"/>
      <w:sz w:val="22"/>
    </w:rPr>
  </w:style>
  <w:style w:type="character" w:customStyle="1" w:styleId="Heading3Char">
    <w:name w:val="Heading 3 Char"/>
    <w:basedOn w:val="DefaultParagraphFont"/>
    <w:link w:val="Heading3"/>
    <w:rsid w:val="006C1B85"/>
    <w:rPr>
      <w:rFonts w:asciiTheme="majorHAnsi" w:eastAsiaTheme="majorEastAsia" w:hAnsiTheme="majorHAnsi" w:cstheme="majorBidi"/>
      <w:b/>
      <w:bCs/>
      <w:color w:val="549E39" w:themeColor="accent1"/>
      <w:sz w:val="22"/>
    </w:rPr>
  </w:style>
  <w:style w:type="paragraph" w:styleId="TOC3">
    <w:name w:val="toc 3"/>
    <w:basedOn w:val="Normal"/>
    <w:next w:val="Normal"/>
    <w:autoRedefine/>
    <w:unhideWhenUsed/>
    <w:rsid w:val="00EA5BE2"/>
    <w:pPr>
      <w:ind w:left="440"/>
    </w:pPr>
  </w:style>
  <w:style w:type="paragraph" w:styleId="TOC4">
    <w:name w:val="toc 4"/>
    <w:basedOn w:val="Normal"/>
    <w:next w:val="Normal"/>
    <w:autoRedefine/>
    <w:unhideWhenUsed/>
    <w:rsid w:val="00EA5BE2"/>
    <w:pPr>
      <w:ind w:left="660"/>
    </w:pPr>
  </w:style>
  <w:style w:type="paragraph" w:styleId="TOC5">
    <w:name w:val="toc 5"/>
    <w:basedOn w:val="Normal"/>
    <w:next w:val="Normal"/>
    <w:autoRedefine/>
    <w:unhideWhenUsed/>
    <w:rsid w:val="00EA5BE2"/>
    <w:pPr>
      <w:ind w:left="880"/>
    </w:pPr>
  </w:style>
  <w:style w:type="paragraph" w:styleId="TOC6">
    <w:name w:val="toc 6"/>
    <w:basedOn w:val="Normal"/>
    <w:next w:val="Normal"/>
    <w:autoRedefine/>
    <w:unhideWhenUsed/>
    <w:rsid w:val="00EA5BE2"/>
    <w:pPr>
      <w:ind w:left="1100"/>
    </w:pPr>
  </w:style>
  <w:style w:type="paragraph" w:styleId="TOC7">
    <w:name w:val="toc 7"/>
    <w:basedOn w:val="Normal"/>
    <w:next w:val="Normal"/>
    <w:autoRedefine/>
    <w:unhideWhenUsed/>
    <w:rsid w:val="00EA5BE2"/>
    <w:pPr>
      <w:ind w:left="1320"/>
    </w:pPr>
  </w:style>
  <w:style w:type="paragraph" w:styleId="TOC8">
    <w:name w:val="toc 8"/>
    <w:basedOn w:val="Normal"/>
    <w:next w:val="Normal"/>
    <w:autoRedefine/>
    <w:unhideWhenUsed/>
    <w:rsid w:val="00EA5BE2"/>
    <w:pPr>
      <w:ind w:left="1540"/>
    </w:pPr>
  </w:style>
  <w:style w:type="paragraph" w:styleId="TOC9">
    <w:name w:val="toc 9"/>
    <w:basedOn w:val="Normal"/>
    <w:next w:val="Normal"/>
    <w:autoRedefine/>
    <w:unhideWhenUsed/>
    <w:rsid w:val="00EA5BE2"/>
    <w:pPr>
      <w:ind w:left="1760"/>
    </w:pPr>
  </w:style>
  <w:style w:type="paragraph" w:customStyle="1" w:styleId="Heading2HC">
    <w:name w:val="Heading 2 HC"/>
    <w:basedOn w:val="Heading1"/>
    <w:next w:val="Normal"/>
    <w:autoRedefine/>
    <w:qFormat/>
    <w:rsid w:val="00A60430"/>
    <w:rPr>
      <w:sz w:val="44"/>
    </w:rPr>
  </w:style>
  <w:style w:type="paragraph" w:customStyle="1" w:styleId="Heading3HC">
    <w:name w:val="Heading 3 HC"/>
    <w:basedOn w:val="Heading2HC"/>
    <w:next w:val="Normal"/>
    <w:autoRedefine/>
    <w:qFormat/>
    <w:rsid w:val="00A60430"/>
    <w:rPr>
      <w:sz w:val="36"/>
    </w:rPr>
  </w:style>
  <w:style w:type="paragraph" w:customStyle="1" w:styleId="Heading4HC">
    <w:name w:val="Heading 4 HC"/>
    <w:basedOn w:val="Heading3HC"/>
    <w:next w:val="Normal"/>
    <w:autoRedefine/>
    <w:qFormat/>
    <w:rsid w:val="00DE7ED4"/>
    <w:rPr>
      <w:color w:val="455F51" w:themeColor="text2"/>
      <w:sz w:val="28"/>
    </w:rPr>
  </w:style>
  <w:style w:type="character" w:customStyle="1" w:styleId="BoldNormalHC">
    <w:name w:val="Bold_Normal_HC"/>
    <w:uiPriority w:val="1"/>
    <w:qFormat/>
    <w:rsid w:val="00E35246"/>
    <w:rPr>
      <w:rFonts w:ascii="Arial" w:hAnsi="Arial"/>
      <w:b w:val="0"/>
      <w:bCs/>
      <w:i w:val="0"/>
      <w:iCs w:val="0"/>
      <w:sz w:val="22"/>
    </w:rPr>
  </w:style>
  <w:style w:type="character" w:customStyle="1" w:styleId="CharacterboldHC">
    <w:name w:val="Character_bold_HC"/>
    <w:basedOn w:val="DefaultParagraphFont"/>
    <w:uiPriority w:val="1"/>
    <w:qFormat/>
    <w:rsid w:val="00E35246"/>
    <w:rPr>
      <w:rFonts w:ascii="Arial" w:hAnsi="Arial"/>
      <w:b/>
      <w:bCs/>
      <w:i w:val="0"/>
      <w:iCs w:val="0"/>
    </w:rPr>
  </w:style>
  <w:style w:type="character" w:styleId="PlaceholderText">
    <w:name w:val="Placeholder Text"/>
    <w:basedOn w:val="DefaultParagraphFont"/>
    <w:uiPriority w:val="99"/>
    <w:semiHidden/>
    <w:rsid w:val="00853E5F"/>
    <w:rPr>
      <w:color w:val="808080"/>
    </w:rPr>
  </w:style>
  <w:style w:type="paragraph" w:styleId="ListParagraph">
    <w:name w:val="List Paragraph"/>
    <w:basedOn w:val="Normal"/>
    <w:uiPriority w:val="34"/>
    <w:qFormat/>
    <w:rsid w:val="009736E7"/>
    <w:pPr>
      <w:ind w:left="720"/>
      <w:contextualSpacing/>
    </w:pPr>
  </w:style>
  <w:style w:type="character" w:styleId="CommentReference">
    <w:name w:val="annotation reference"/>
    <w:basedOn w:val="DefaultParagraphFont"/>
    <w:semiHidden/>
    <w:unhideWhenUsed/>
    <w:rsid w:val="00A861D0"/>
    <w:rPr>
      <w:sz w:val="16"/>
      <w:szCs w:val="16"/>
    </w:rPr>
  </w:style>
  <w:style w:type="paragraph" w:styleId="CommentText">
    <w:name w:val="annotation text"/>
    <w:basedOn w:val="Normal"/>
    <w:link w:val="CommentTextChar"/>
    <w:semiHidden/>
    <w:unhideWhenUsed/>
    <w:rsid w:val="00A861D0"/>
    <w:rPr>
      <w:sz w:val="20"/>
    </w:rPr>
  </w:style>
  <w:style w:type="character" w:customStyle="1" w:styleId="CommentTextChar">
    <w:name w:val="Comment Text Char"/>
    <w:basedOn w:val="DefaultParagraphFont"/>
    <w:link w:val="CommentText"/>
    <w:semiHidden/>
    <w:rsid w:val="00A861D0"/>
    <w:rPr>
      <w:rFonts w:ascii="Arial" w:hAnsi="Arial" w:cs="Arial"/>
    </w:rPr>
  </w:style>
  <w:style w:type="paragraph" w:styleId="CommentSubject">
    <w:name w:val="annotation subject"/>
    <w:basedOn w:val="CommentText"/>
    <w:next w:val="CommentText"/>
    <w:link w:val="CommentSubjectChar"/>
    <w:semiHidden/>
    <w:unhideWhenUsed/>
    <w:rsid w:val="00A861D0"/>
    <w:rPr>
      <w:b/>
      <w:bCs/>
    </w:rPr>
  </w:style>
  <w:style w:type="character" w:customStyle="1" w:styleId="CommentSubjectChar">
    <w:name w:val="Comment Subject Char"/>
    <w:basedOn w:val="CommentTextChar"/>
    <w:link w:val="CommentSubject"/>
    <w:semiHidden/>
    <w:rsid w:val="00A861D0"/>
    <w:rPr>
      <w:rFonts w:ascii="Arial" w:hAnsi="Arial" w:cs="Arial"/>
      <w:b/>
      <w:bCs/>
    </w:rPr>
  </w:style>
  <w:style w:type="character" w:styleId="FollowedHyperlink">
    <w:name w:val="FollowedHyperlink"/>
    <w:basedOn w:val="DefaultParagraphFont"/>
    <w:semiHidden/>
    <w:unhideWhenUsed/>
    <w:rsid w:val="00EA6985"/>
    <w:rPr>
      <w:color w:val="BA6906" w:themeColor="followedHyperlink"/>
      <w:u w:val="single"/>
    </w:rPr>
  </w:style>
  <w:style w:type="character" w:customStyle="1" w:styleId="Heading1Char">
    <w:name w:val="Heading 1 Char"/>
    <w:aliases w:val="Heading 1 HC Char"/>
    <w:basedOn w:val="DefaultParagraphFont"/>
    <w:link w:val="Heading1"/>
    <w:rsid w:val="00796E6F"/>
    <w:rPr>
      <w:rFonts w:ascii="Arial" w:hAnsi="Arial" w:cs="Arial"/>
      <w:b/>
      <w:kern w:val="28"/>
      <w:sz w:val="52"/>
    </w:rPr>
  </w:style>
  <w:style w:type="character" w:customStyle="1" w:styleId="UnresolvedMention">
    <w:name w:val="Unresolved Mention"/>
    <w:basedOn w:val="DefaultParagraphFont"/>
    <w:uiPriority w:val="99"/>
    <w:semiHidden/>
    <w:unhideWhenUsed/>
    <w:rsid w:val="002554F8"/>
    <w:rPr>
      <w:color w:val="605E5C"/>
      <w:shd w:val="clear" w:color="auto" w:fill="E1DFDD"/>
    </w:rPr>
  </w:style>
  <w:style w:type="paragraph" w:styleId="TOCHeading">
    <w:name w:val="TOC Heading"/>
    <w:basedOn w:val="Heading1"/>
    <w:next w:val="Normal"/>
    <w:uiPriority w:val="39"/>
    <w:unhideWhenUsed/>
    <w:qFormat/>
    <w:rsid w:val="00526840"/>
    <w:pPr>
      <w:keepLines/>
      <w:spacing w:after="0" w:line="259" w:lineRule="auto"/>
      <w:outlineLvl w:val="9"/>
    </w:pPr>
    <w:rPr>
      <w:rFonts w:asciiTheme="majorHAnsi" w:eastAsiaTheme="majorEastAsia" w:hAnsiTheme="majorHAnsi" w:cstheme="majorBidi"/>
      <w:b w:val="0"/>
      <w:color w:val="3E762A" w:themeColor="accent1" w:themeShade="BF"/>
      <w:kern w:val="0"/>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429160">
      <w:bodyDiv w:val="1"/>
      <w:marLeft w:val="0"/>
      <w:marRight w:val="0"/>
      <w:marTop w:val="0"/>
      <w:marBottom w:val="0"/>
      <w:divBdr>
        <w:top w:val="none" w:sz="0" w:space="0" w:color="auto"/>
        <w:left w:val="none" w:sz="0" w:space="0" w:color="auto"/>
        <w:bottom w:val="none" w:sz="0" w:space="0" w:color="auto"/>
        <w:right w:val="none" w:sz="0" w:space="0" w:color="auto"/>
      </w:divBdr>
    </w:div>
    <w:div w:id="152573101">
      <w:bodyDiv w:val="1"/>
      <w:marLeft w:val="0"/>
      <w:marRight w:val="0"/>
      <w:marTop w:val="0"/>
      <w:marBottom w:val="0"/>
      <w:divBdr>
        <w:top w:val="none" w:sz="0" w:space="0" w:color="auto"/>
        <w:left w:val="none" w:sz="0" w:space="0" w:color="auto"/>
        <w:bottom w:val="none" w:sz="0" w:space="0" w:color="auto"/>
        <w:right w:val="none" w:sz="0" w:space="0" w:color="auto"/>
      </w:divBdr>
    </w:div>
    <w:div w:id="179927569">
      <w:bodyDiv w:val="1"/>
      <w:marLeft w:val="0"/>
      <w:marRight w:val="0"/>
      <w:marTop w:val="0"/>
      <w:marBottom w:val="0"/>
      <w:divBdr>
        <w:top w:val="none" w:sz="0" w:space="0" w:color="auto"/>
        <w:left w:val="none" w:sz="0" w:space="0" w:color="auto"/>
        <w:bottom w:val="none" w:sz="0" w:space="0" w:color="auto"/>
        <w:right w:val="none" w:sz="0" w:space="0" w:color="auto"/>
      </w:divBdr>
    </w:div>
    <w:div w:id="233047374">
      <w:bodyDiv w:val="1"/>
      <w:marLeft w:val="0"/>
      <w:marRight w:val="0"/>
      <w:marTop w:val="0"/>
      <w:marBottom w:val="0"/>
      <w:divBdr>
        <w:top w:val="none" w:sz="0" w:space="0" w:color="auto"/>
        <w:left w:val="none" w:sz="0" w:space="0" w:color="auto"/>
        <w:bottom w:val="none" w:sz="0" w:space="0" w:color="auto"/>
        <w:right w:val="none" w:sz="0" w:space="0" w:color="auto"/>
      </w:divBdr>
      <w:divsChild>
        <w:div w:id="26562465">
          <w:marLeft w:val="547"/>
          <w:marRight w:val="0"/>
          <w:marTop w:val="0"/>
          <w:marBottom w:val="0"/>
          <w:divBdr>
            <w:top w:val="none" w:sz="0" w:space="0" w:color="auto"/>
            <w:left w:val="none" w:sz="0" w:space="0" w:color="auto"/>
            <w:bottom w:val="none" w:sz="0" w:space="0" w:color="auto"/>
            <w:right w:val="none" w:sz="0" w:space="0" w:color="auto"/>
          </w:divBdr>
        </w:div>
        <w:div w:id="318114481">
          <w:marLeft w:val="547"/>
          <w:marRight w:val="0"/>
          <w:marTop w:val="0"/>
          <w:marBottom w:val="0"/>
          <w:divBdr>
            <w:top w:val="none" w:sz="0" w:space="0" w:color="auto"/>
            <w:left w:val="none" w:sz="0" w:space="0" w:color="auto"/>
            <w:bottom w:val="none" w:sz="0" w:space="0" w:color="auto"/>
            <w:right w:val="none" w:sz="0" w:space="0" w:color="auto"/>
          </w:divBdr>
        </w:div>
        <w:div w:id="294917523">
          <w:marLeft w:val="547"/>
          <w:marRight w:val="0"/>
          <w:marTop w:val="0"/>
          <w:marBottom w:val="0"/>
          <w:divBdr>
            <w:top w:val="none" w:sz="0" w:space="0" w:color="auto"/>
            <w:left w:val="none" w:sz="0" w:space="0" w:color="auto"/>
            <w:bottom w:val="none" w:sz="0" w:space="0" w:color="auto"/>
            <w:right w:val="none" w:sz="0" w:space="0" w:color="auto"/>
          </w:divBdr>
        </w:div>
        <w:div w:id="1559248764">
          <w:marLeft w:val="547"/>
          <w:marRight w:val="0"/>
          <w:marTop w:val="0"/>
          <w:marBottom w:val="0"/>
          <w:divBdr>
            <w:top w:val="none" w:sz="0" w:space="0" w:color="auto"/>
            <w:left w:val="none" w:sz="0" w:space="0" w:color="auto"/>
            <w:bottom w:val="none" w:sz="0" w:space="0" w:color="auto"/>
            <w:right w:val="none" w:sz="0" w:space="0" w:color="auto"/>
          </w:divBdr>
        </w:div>
        <w:div w:id="186062583">
          <w:marLeft w:val="547"/>
          <w:marRight w:val="0"/>
          <w:marTop w:val="0"/>
          <w:marBottom w:val="0"/>
          <w:divBdr>
            <w:top w:val="none" w:sz="0" w:space="0" w:color="auto"/>
            <w:left w:val="none" w:sz="0" w:space="0" w:color="auto"/>
            <w:bottom w:val="none" w:sz="0" w:space="0" w:color="auto"/>
            <w:right w:val="none" w:sz="0" w:space="0" w:color="auto"/>
          </w:divBdr>
        </w:div>
      </w:divsChild>
    </w:div>
    <w:div w:id="286007242">
      <w:bodyDiv w:val="1"/>
      <w:marLeft w:val="0"/>
      <w:marRight w:val="0"/>
      <w:marTop w:val="0"/>
      <w:marBottom w:val="0"/>
      <w:divBdr>
        <w:top w:val="none" w:sz="0" w:space="0" w:color="auto"/>
        <w:left w:val="none" w:sz="0" w:space="0" w:color="auto"/>
        <w:bottom w:val="none" w:sz="0" w:space="0" w:color="auto"/>
        <w:right w:val="none" w:sz="0" w:space="0" w:color="auto"/>
      </w:divBdr>
    </w:div>
    <w:div w:id="334842268">
      <w:bodyDiv w:val="1"/>
      <w:marLeft w:val="0"/>
      <w:marRight w:val="0"/>
      <w:marTop w:val="0"/>
      <w:marBottom w:val="0"/>
      <w:divBdr>
        <w:top w:val="none" w:sz="0" w:space="0" w:color="auto"/>
        <w:left w:val="none" w:sz="0" w:space="0" w:color="auto"/>
        <w:bottom w:val="none" w:sz="0" w:space="0" w:color="auto"/>
        <w:right w:val="none" w:sz="0" w:space="0" w:color="auto"/>
      </w:divBdr>
    </w:div>
    <w:div w:id="338118638">
      <w:bodyDiv w:val="1"/>
      <w:marLeft w:val="0"/>
      <w:marRight w:val="0"/>
      <w:marTop w:val="0"/>
      <w:marBottom w:val="0"/>
      <w:divBdr>
        <w:top w:val="none" w:sz="0" w:space="0" w:color="auto"/>
        <w:left w:val="none" w:sz="0" w:space="0" w:color="auto"/>
        <w:bottom w:val="none" w:sz="0" w:space="0" w:color="auto"/>
        <w:right w:val="none" w:sz="0" w:space="0" w:color="auto"/>
      </w:divBdr>
    </w:div>
    <w:div w:id="431631753">
      <w:bodyDiv w:val="1"/>
      <w:marLeft w:val="0"/>
      <w:marRight w:val="0"/>
      <w:marTop w:val="0"/>
      <w:marBottom w:val="0"/>
      <w:divBdr>
        <w:top w:val="none" w:sz="0" w:space="0" w:color="auto"/>
        <w:left w:val="none" w:sz="0" w:space="0" w:color="auto"/>
        <w:bottom w:val="none" w:sz="0" w:space="0" w:color="auto"/>
        <w:right w:val="none" w:sz="0" w:space="0" w:color="auto"/>
      </w:divBdr>
    </w:div>
    <w:div w:id="477693819">
      <w:bodyDiv w:val="1"/>
      <w:marLeft w:val="0"/>
      <w:marRight w:val="0"/>
      <w:marTop w:val="0"/>
      <w:marBottom w:val="0"/>
      <w:divBdr>
        <w:top w:val="none" w:sz="0" w:space="0" w:color="auto"/>
        <w:left w:val="none" w:sz="0" w:space="0" w:color="auto"/>
        <w:bottom w:val="none" w:sz="0" w:space="0" w:color="auto"/>
        <w:right w:val="none" w:sz="0" w:space="0" w:color="auto"/>
      </w:divBdr>
    </w:div>
    <w:div w:id="498468742">
      <w:bodyDiv w:val="1"/>
      <w:marLeft w:val="0"/>
      <w:marRight w:val="0"/>
      <w:marTop w:val="0"/>
      <w:marBottom w:val="0"/>
      <w:divBdr>
        <w:top w:val="none" w:sz="0" w:space="0" w:color="auto"/>
        <w:left w:val="none" w:sz="0" w:space="0" w:color="auto"/>
        <w:bottom w:val="none" w:sz="0" w:space="0" w:color="auto"/>
        <w:right w:val="none" w:sz="0" w:space="0" w:color="auto"/>
      </w:divBdr>
    </w:div>
    <w:div w:id="548031872">
      <w:bodyDiv w:val="1"/>
      <w:marLeft w:val="0"/>
      <w:marRight w:val="0"/>
      <w:marTop w:val="0"/>
      <w:marBottom w:val="0"/>
      <w:divBdr>
        <w:top w:val="none" w:sz="0" w:space="0" w:color="auto"/>
        <w:left w:val="none" w:sz="0" w:space="0" w:color="auto"/>
        <w:bottom w:val="none" w:sz="0" w:space="0" w:color="auto"/>
        <w:right w:val="none" w:sz="0" w:space="0" w:color="auto"/>
      </w:divBdr>
    </w:div>
    <w:div w:id="614756141">
      <w:bodyDiv w:val="1"/>
      <w:marLeft w:val="0"/>
      <w:marRight w:val="0"/>
      <w:marTop w:val="0"/>
      <w:marBottom w:val="0"/>
      <w:divBdr>
        <w:top w:val="none" w:sz="0" w:space="0" w:color="auto"/>
        <w:left w:val="none" w:sz="0" w:space="0" w:color="auto"/>
        <w:bottom w:val="none" w:sz="0" w:space="0" w:color="auto"/>
        <w:right w:val="none" w:sz="0" w:space="0" w:color="auto"/>
      </w:divBdr>
      <w:divsChild>
        <w:div w:id="566261106">
          <w:marLeft w:val="547"/>
          <w:marRight w:val="0"/>
          <w:marTop w:val="200"/>
          <w:marBottom w:val="0"/>
          <w:divBdr>
            <w:top w:val="none" w:sz="0" w:space="0" w:color="auto"/>
            <w:left w:val="none" w:sz="0" w:space="0" w:color="auto"/>
            <w:bottom w:val="none" w:sz="0" w:space="0" w:color="auto"/>
            <w:right w:val="none" w:sz="0" w:space="0" w:color="auto"/>
          </w:divBdr>
        </w:div>
        <w:div w:id="2013681466">
          <w:marLeft w:val="547"/>
          <w:marRight w:val="0"/>
          <w:marTop w:val="200"/>
          <w:marBottom w:val="0"/>
          <w:divBdr>
            <w:top w:val="none" w:sz="0" w:space="0" w:color="auto"/>
            <w:left w:val="none" w:sz="0" w:space="0" w:color="auto"/>
            <w:bottom w:val="none" w:sz="0" w:space="0" w:color="auto"/>
            <w:right w:val="none" w:sz="0" w:space="0" w:color="auto"/>
          </w:divBdr>
        </w:div>
        <w:div w:id="1317684474">
          <w:marLeft w:val="547"/>
          <w:marRight w:val="0"/>
          <w:marTop w:val="200"/>
          <w:marBottom w:val="0"/>
          <w:divBdr>
            <w:top w:val="none" w:sz="0" w:space="0" w:color="auto"/>
            <w:left w:val="none" w:sz="0" w:space="0" w:color="auto"/>
            <w:bottom w:val="none" w:sz="0" w:space="0" w:color="auto"/>
            <w:right w:val="none" w:sz="0" w:space="0" w:color="auto"/>
          </w:divBdr>
        </w:div>
        <w:div w:id="965814301">
          <w:marLeft w:val="547"/>
          <w:marRight w:val="0"/>
          <w:marTop w:val="200"/>
          <w:marBottom w:val="0"/>
          <w:divBdr>
            <w:top w:val="none" w:sz="0" w:space="0" w:color="auto"/>
            <w:left w:val="none" w:sz="0" w:space="0" w:color="auto"/>
            <w:bottom w:val="none" w:sz="0" w:space="0" w:color="auto"/>
            <w:right w:val="none" w:sz="0" w:space="0" w:color="auto"/>
          </w:divBdr>
        </w:div>
        <w:div w:id="1358459937">
          <w:marLeft w:val="547"/>
          <w:marRight w:val="0"/>
          <w:marTop w:val="200"/>
          <w:marBottom w:val="0"/>
          <w:divBdr>
            <w:top w:val="none" w:sz="0" w:space="0" w:color="auto"/>
            <w:left w:val="none" w:sz="0" w:space="0" w:color="auto"/>
            <w:bottom w:val="none" w:sz="0" w:space="0" w:color="auto"/>
            <w:right w:val="none" w:sz="0" w:space="0" w:color="auto"/>
          </w:divBdr>
        </w:div>
        <w:div w:id="1122572909">
          <w:marLeft w:val="547"/>
          <w:marRight w:val="0"/>
          <w:marTop w:val="200"/>
          <w:marBottom w:val="0"/>
          <w:divBdr>
            <w:top w:val="none" w:sz="0" w:space="0" w:color="auto"/>
            <w:left w:val="none" w:sz="0" w:space="0" w:color="auto"/>
            <w:bottom w:val="none" w:sz="0" w:space="0" w:color="auto"/>
            <w:right w:val="none" w:sz="0" w:space="0" w:color="auto"/>
          </w:divBdr>
        </w:div>
        <w:div w:id="1134832776">
          <w:marLeft w:val="547"/>
          <w:marRight w:val="0"/>
          <w:marTop w:val="200"/>
          <w:marBottom w:val="0"/>
          <w:divBdr>
            <w:top w:val="none" w:sz="0" w:space="0" w:color="auto"/>
            <w:left w:val="none" w:sz="0" w:space="0" w:color="auto"/>
            <w:bottom w:val="none" w:sz="0" w:space="0" w:color="auto"/>
            <w:right w:val="none" w:sz="0" w:space="0" w:color="auto"/>
          </w:divBdr>
        </w:div>
        <w:div w:id="1348018484">
          <w:marLeft w:val="547"/>
          <w:marRight w:val="0"/>
          <w:marTop w:val="200"/>
          <w:marBottom w:val="0"/>
          <w:divBdr>
            <w:top w:val="none" w:sz="0" w:space="0" w:color="auto"/>
            <w:left w:val="none" w:sz="0" w:space="0" w:color="auto"/>
            <w:bottom w:val="none" w:sz="0" w:space="0" w:color="auto"/>
            <w:right w:val="none" w:sz="0" w:space="0" w:color="auto"/>
          </w:divBdr>
        </w:div>
        <w:div w:id="1435976409">
          <w:marLeft w:val="547"/>
          <w:marRight w:val="0"/>
          <w:marTop w:val="200"/>
          <w:marBottom w:val="160"/>
          <w:divBdr>
            <w:top w:val="none" w:sz="0" w:space="0" w:color="auto"/>
            <w:left w:val="none" w:sz="0" w:space="0" w:color="auto"/>
            <w:bottom w:val="none" w:sz="0" w:space="0" w:color="auto"/>
            <w:right w:val="none" w:sz="0" w:space="0" w:color="auto"/>
          </w:divBdr>
        </w:div>
      </w:divsChild>
    </w:div>
    <w:div w:id="688146210">
      <w:bodyDiv w:val="1"/>
      <w:marLeft w:val="0"/>
      <w:marRight w:val="0"/>
      <w:marTop w:val="0"/>
      <w:marBottom w:val="0"/>
      <w:divBdr>
        <w:top w:val="none" w:sz="0" w:space="0" w:color="auto"/>
        <w:left w:val="none" w:sz="0" w:space="0" w:color="auto"/>
        <w:bottom w:val="none" w:sz="0" w:space="0" w:color="auto"/>
        <w:right w:val="none" w:sz="0" w:space="0" w:color="auto"/>
      </w:divBdr>
    </w:div>
    <w:div w:id="707217700">
      <w:bodyDiv w:val="1"/>
      <w:marLeft w:val="0"/>
      <w:marRight w:val="0"/>
      <w:marTop w:val="0"/>
      <w:marBottom w:val="0"/>
      <w:divBdr>
        <w:top w:val="none" w:sz="0" w:space="0" w:color="auto"/>
        <w:left w:val="none" w:sz="0" w:space="0" w:color="auto"/>
        <w:bottom w:val="none" w:sz="0" w:space="0" w:color="auto"/>
        <w:right w:val="none" w:sz="0" w:space="0" w:color="auto"/>
      </w:divBdr>
    </w:div>
    <w:div w:id="748042255">
      <w:bodyDiv w:val="1"/>
      <w:marLeft w:val="0"/>
      <w:marRight w:val="0"/>
      <w:marTop w:val="0"/>
      <w:marBottom w:val="0"/>
      <w:divBdr>
        <w:top w:val="none" w:sz="0" w:space="0" w:color="auto"/>
        <w:left w:val="none" w:sz="0" w:space="0" w:color="auto"/>
        <w:bottom w:val="none" w:sz="0" w:space="0" w:color="auto"/>
        <w:right w:val="none" w:sz="0" w:space="0" w:color="auto"/>
      </w:divBdr>
    </w:div>
    <w:div w:id="785318512">
      <w:bodyDiv w:val="1"/>
      <w:marLeft w:val="0"/>
      <w:marRight w:val="0"/>
      <w:marTop w:val="0"/>
      <w:marBottom w:val="0"/>
      <w:divBdr>
        <w:top w:val="none" w:sz="0" w:space="0" w:color="auto"/>
        <w:left w:val="none" w:sz="0" w:space="0" w:color="auto"/>
        <w:bottom w:val="none" w:sz="0" w:space="0" w:color="auto"/>
        <w:right w:val="none" w:sz="0" w:space="0" w:color="auto"/>
      </w:divBdr>
      <w:divsChild>
        <w:div w:id="405959629">
          <w:marLeft w:val="547"/>
          <w:marRight w:val="0"/>
          <w:marTop w:val="0"/>
          <w:marBottom w:val="160"/>
          <w:divBdr>
            <w:top w:val="none" w:sz="0" w:space="0" w:color="auto"/>
            <w:left w:val="none" w:sz="0" w:space="0" w:color="auto"/>
            <w:bottom w:val="none" w:sz="0" w:space="0" w:color="auto"/>
            <w:right w:val="none" w:sz="0" w:space="0" w:color="auto"/>
          </w:divBdr>
        </w:div>
        <w:div w:id="76446270">
          <w:marLeft w:val="547"/>
          <w:marRight w:val="0"/>
          <w:marTop w:val="0"/>
          <w:marBottom w:val="160"/>
          <w:divBdr>
            <w:top w:val="none" w:sz="0" w:space="0" w:color="auto"/>
            <w:left w:val="none" w:sz="0" w:space="0" w:color="auto"/>
            <w:bottom w:val="none" w:sz="0" w:space="0" w:color="auto"/>
            <w:right w:val="none" w:sz="0" w:space="0" w:color="auto"/>
          </w:divBdr>
        </w:div>
        <w:div w:id="1634289477">
          <w:marLeft w:val="547"/>
          <w:marRight w:val="0"/>
          <w:marTop w:val="0"/>
          <w:marBottom w:val="160"/>
          <w:divBdr>
            <w:top w:val="none" w:sz="0" w:space="0" w:color="auto"/>
            <w:left w:val="none" w:sz="0" w:space="0" w:color="auto"/>
            <w:bottom w:val="none" w:sz="0" w:space="0" w:color="auto"/>
            <w:right w:val="none" w:sz="0" w:space="0" w:color="auto"/>
          </w:divBdr>
        </w:div>
        <w:div w:id="782576365">
          <w:marLeft w:val="547"/>
          <w:marRight w:val="0"/>
          <w:marTop w:val="0"/>
          <w:marBottom w:val="160"/>
          <w:divBdr>
            <w:top w:val="none" w:sz="0" w:space="0" w:color="auto"/>
            <w:left w:val="none" w:sz="0" w:space="0" w:color="auto"/>
            <w:bottom w:val="none" w:sz="0" w:space="0" w:color="auto"/>
            <w:right w:val="none" w:sz="0" w:space="0" w:color="auto"/>
          </w:divBdr>
        </w:div>
        <w:div w:id="1489008613">
          <w:marLeft w:val="547"/>
          <w:marRight w:val="0"/>
          <w:marTop w:val="0"/>
          <w:marBottom w:val="160"/>
          <w:divBdr>
            <w:top w:val="none" w:sz="0" w:space="0" w:color="auto"/>
            <w:left w:val="none" w:sz="0" w:space="0" w:color="auto"/>
            <w:bottom w:val="none" w:sz="0" w:space="0" w:color="auto"/>
            <w:right w:val="none" w:sz="0" w:space="0" w:color="auto"/>
          </w:divBdr>
        </w:div>
        <w:div w:id="416756526">
          <w:marLeft w:val="547"/>
          <w:marRight w:val="0"/>
          <w:marTop w:val="0"/>
          <w:marBottom w:val="160"/>
          <w:divBdr>
            <w:top w:val="none" w:sz="0" w:space="0" w:color="auto"/>
            <w:left w:val="none" w:sz="0" w:space="0" w:color="auto"/>
            <w:bottom w:val="none" w:sz="0" w:space="0" w:color="auto"/>
            <w:right w:val="none" w:sz="0" w:space="0" w:color="auto"/>
          </w:divBdr>
        </w:div>
        <w:div w:id="310643971">
          <w:marLeft w:val="547"/>
          <w:marRight w:val="0"/>
          <w:marTop w:val="0"/>
          <w:marBottom w:val="160"/>
          <w:divBdr>
            <w:top w:val="none" w:sz="0" w:space="0" w:color="auto"/>
            <w:left w:val="none" w:sz="0" w:space="0" w:color="auto"/>
            <w:bottom w:val="none" w:sz="0" w:space="0" w:color="auto"/>
            <w:right w:val="none" w:sz="0" w:space="0" w:color="auto"/>
          </w:divBdr>
        </w:div>
      </w:divsChild>
    </w:div>
    <w:div w:id="788550889">
      <w:bodyDiv w:val="1"/>
      <w:marLeft w:val="0"/>
      <w:marRight w:val="0"/>
      <w:marTop w:val="0"/>
      <w:marBottom w:val="0"/>
      <w:divBdr>
        <w:top w:val="none" w:sz="0" w:space="0" w:color="auto"/>
        <w:left w:val="none" w:sz="0" w:space="0" w:color="auto"/>
        <w:bottom w:val="none" w:sz="0" w:space="0" w:color="auto"/>
        <w:right w:val="none" w:sz="0" w:space="0" w:color="auto"/>
      </w:divBdr>
    </w:div>
    <w:div w:id="1073426245">
      <w:bodyDiv w:val="1"/>
      <w:marLeft w:val="0"/>
      <w:marRight w:val="0"/>
      <w:marTop w:val="0"/>
      <w:marBottom w:val="0"/>
      <w:divBdr>
        <w:top w:val="none" w:sz="0" w:space="0" w:color="auto"/>
        <w:left w:val="none" w:sz="0" w:space="0" w:color="auto"/>
        <w:bottom w:val="none" w:sz="0" w:space="0" w:color="auto"/>
        <w:right w:val="none" w:sz="0" w:space="0" w:color="auto"/>
      </w:divBdr>
      <w:divsChild>
        <w:div w:id="1417283398">
          <w:marLeft w:val="547"/>
          <w:marRight w:val="0"/>
          <w:marTop w:val="200"/>
          <w:marBottom w:val="160"/>
          <w:divBdr>
            <w:top w:val="none" w:sz="0" w:space="0" w:color="auto"/>
            <w:left w:val="none" w:sz="0" w:space="0" w:color="auto"/>
            <w:bottom w:val="none" w:sz="0" w:space="0" w:color="auto"/>
            <w:right w:val="none" w:sz="0" w:space="0" w:color="auto"/>
          </w:divBdr>
        </w:div>
        <w:div w:id="2076272325">
          <w:marLeft w:val="547"/>
          <w:marRight w:val="0"/>
          <w:marTop w:val="200"/>
          <w:marBottom w:val="160"/>
          <w:divBdr>
            <w:top w:val="none" w:sz="0" w:space="0" w:color="auto"/>
            <w:left w:val="none" w:sz="0" w:space="0" w:color="auto"/>
            <w:bottom w:val="none" w:sz="0" w:space="0" w:color="auto"/>
            <w:right w:val="none" w:sz="0" w:space="0" w:color="auto"/>
          </w:divBdr>
        </w:div>
      </w:divsChild>
    </w:div>
    <w:div w:id="1149786936">
      <w:bodyDiv w:val="1"/>
      <w:marLeft w:val="0"/>
      <w:marRight w:val="0"/>
      <w:marTop w:val="0"/>
      <w:marBottom w:val="0"/>
      <w:divBdr>
        <w:top w:val="none" w:sz="0" w:space="0" w:color="auto"/>
        <w:left w:val="none" w:sz="0" w:space="0" w:color="auto"/>
        <w:bottom w:val="none" w:sz="0" w:space="0" w:color="auto"/>
        <w:right w:val="none" w:sz="0" w:space="0" w:color="auto"/>
      </w:divBdr>
    </w:div>
    <w:div w:id="1259752096">
      <w:bodyDiv w:val="1"/>
      <w:marLeft w:val="0"/>
      <w:marRight w:val="0"/>
      <w:marTop w:val="0"/>
      <w:marBottom w:val="0"/>
      <w:divBdr>
        <w:top w:val="none" w:sz="0" w:space="0" w:color="auto"/>
        <w:left w:val="none" w:sz="0" w:space="0" w:color="auto"/>
        <w:bottom w:val="none" w:sz="0" w:space="0" w:color="auto"/>
        <w:right w:val="none" w:sz="0" w:space="0" w:color="auto"/>
      </w:divBdr>
      <w:divsChild>
        <w:div w:id="961114207">
          <w:marLeft w:val="547"/>
          <w:marRight w:val="0"/>
          <w:marTop w:val="0"/>
          <w:marBottom w:val="160"/>
          <w:divBdr>
            <w:top w:val="none" w:sz="0" w:space="0" w:color="auto"/>
            <w:left w:val="none" w:sz="0" w:space="0" w:color="auto"/>
            <w:bottom w:val="none" w:sz="0" w:space="0" w:color="auto"/>
            <w:right w:val="none" w:sz="0" w:space="0" w:color="auto"/>
          </w:divBdr>
        </w:div>
        <w:div w:id="732655932">
          <w:marLeft w:val="547"/>
          <w:marRight w:val="0"/>
          <w:marTop w:val="0"/>
          <w:marBottom w:val="160"/>
          <w:divBdr>
            <w:top w:val="none" w:sz="0" w:space="0" w:color="auto"/>
            <w:left w:val="none" w:sz="0" w:space="0" w:color="auto"/>
            <w:bottom w:val="none" w:sz="0" w:space="0" w:color="auto"/>
            <w:right w:val="none" w:sz="0" w:space="0" w:color="auto"/>
          </w:divBdr>
        </w:div>
        <w:div w:id="8220466">
          <w:marLeft w:val="547"/>
          <w:marRight w:val="0"/>
          <w:marTop w:val="0"/>
          <w:marBottom w:val="160"/>
          <w:divBdr>
            <w:top w:val="none" w:sz="0" w:space="0" w:color="auto"/>
            <w:left w:val="none" w:sz="0" w:space="0" w:color="auto"/>
            <w:bottom w:val="none" w:sz="0" w:space="0" w:color="auto"/>
            <w:right w:val="none" w:sz="0" w:space="0" w:color="auto"/>
          </w:divBdr>
        </w:div>
        <w:div w:id="758253350">
          <w:marLeft w:val="547"/>
          <w:marRight w:val="0"/>
          <w:marTop w:val="0"/>
          <w:marBottom w:val="160"/>
          <w:divBdr>
            <w:top w:val="none" w:sz="0" w:space="0" w:color="auto"/>
            <w:left w:val="none" w:sz="0" w:space="0" w:color="auto"/>
            <w:bottom w:val="none" w:sz="0" w:space="0" w:color="auto"/>
            <w:right w:val="none" w:sz="0" w:space="0" w:color="auto"/>
          </w:divBdr>
        </w:div>
        <w:div w:id="2030376570">
          <w:marLeft w:val="547"/>
          <w:marRight w:val="0"/>
          <w:marTop w:val="0"/>
          <w:marBottom w:val="160"/>
          <w:divBdr>
            <w:top w:val="none" w:sz="0" w:space="0" w:color="auto"/>
            <w:left w:val="none" w:sz="0" w:space="0" w:color="auto"/>
            <w:bottom w:val="none" w:sz="0" w:space="0" w:color="auto"/>
            <w:right w:val="none" w:sz="0" w:space="0" w:color="auto"/>
          </w:divBdr>
        </w:div>
        <w:div w:id="1857964825">
          <w:marLeft w:val="547"/>
          <w:marRight w:val="0"/>
          <w:marTop w:val="0"/>
          <w:marBottom w:val="160"/>
          <w:divBdr>
            <w:top w:val="none" w:sz="0" w:space="0" w:color="auto"/>
            <w:left w:val="none" w:sz="0" w:space="0" w:color="auto"/>
            <w:bottom w:val="none" w:sz="0" w:space="0" w:color="auto"/>
            <w:right w:val="none" w:sz="0" w:space="0" w:color="auto"/>
          </w:divBdr>
        </w:div>
        <w:div w:id="1093236041">
          <w:marLeft w:val="547"/>
          <w:marRight w:val="0"/>
          <w:marTop w:val="0"/>
          <w:marBottom w:val="160"/>
          <w:divBdr>
            <w:top w:val="none" w:sz="0" w:space="0" w:color="auto"/>
            <w:left w:val="none" w:sz="0" w:space="0" w:color="auto"/>
            <w:bottom w:val="none" w:sz="0" w:space="0" w:color="auto"/>
            <w:right w:val="none" w:sz="0" w:space="0" w:color="auto"/>
          </w:divBdr>
        </w:div>
        <w:div w:id="1096170721">
          <w:marLeft w:val="547"/>
          <w:marRight w:val="0"/>
          <w:marTop w:val="0"/>
          <w:marBottom w:val="160"/>
          <w:divBdr>
            <w:top w:val="none" w:sz="0" w:space="0" w:color="auto"/>
            <w:left w:val="none" w:sz="0" w:space="0" w:color="auto"/>
            <w:bottom w:val="none" w:sz="0" w:space="0" w:color="auto"/>
            <w:right w:val="none" w:sz="0" w:space="0" w:color="auto"/>
          </w:divBdr>
        </w:div>
        <w:div w:id="634142713">
          <w:marLeft w:val="547"/>
          <w:marRight w:val="0"/>
          <w:marTop w:val="0"/>
          <w:marBottom w:val="160"/>
          <w:divBdr>
            <w:top w:val="none" w:sz="0" w:space="0" w:color="auto"/>
            <w:left w:val="none" w:sz="0" w:space="0" w:color="auto"/>
            <w:bottom w:val="none" w:sz="0" w:space="0" w:color="auto"/>
            <w:right w:val="none" w:sz="0" w:space="0" w:color="auto"/>
          </w:divBdr>
        </w:div>
        <w:div w:id="1296835585">
          <w:marLeft w:val="547"/>
          <w:marRight w:val="0"/>
          <w:marTop w:val="0"/>
          <w:marBottom w:val="160"/>
          <w:divBdr>
            <w:top w:val="none" w:sz="0" w:space="0" w:color="auto"/>
            <w:left w:val="none" w:sz="0" w:space="0" w:color="auto"/>
            <w:bottom w:val="none" w:sz="0" w:space="0" w:color="auto"/>
            <w:right w:val="none" w:sz="0" w:space="0" w:color="auto"/>
          </w:divBdr>
        </w:div>
      </w:divsChild>
    </w:div>
    <w:div w:id="1682271363">
      <w:bodyDiv w:val="1"/>
      <w:marLeft w:val="0"/>
      <w:marRight w:val="0"/>
      <w:marTop w:val="0"/>
      <w:marBottom w:val="0"/>
      <w:divBdr>
        <w:top w:val="none" w:sz="0" w:space="0" w:color="auto"/>
        <w:left w:val="none" w:sz="0" w:space="0" w:color="auto"/>
        <w:bottom w:val="none" w:sz="0" w:space="0" w:color="auto"/>
        <w:right w:val="none" w:sz="0" w:space="0" w:color="auto"/>
      </w:divBdr>
    </w:div>
    <w:div w:id="1756243303">
      <w:bodyDiv w:val="1"/>
      <w:marLeft w:val="0"/>
      <w:marRight w:val="0"/>
      <w:marTop w:val="0"/>
      <w:marBottom w:val="0"/>
      <w:divBdr>
        <w:top w:val="none" w:sz="0" w:space="0" w:color="auto"/>
        <w:left w:val="none" w:sz="0" w:space="0" w:color="auto"/>
        <w:bottom w:val="none" w:sz="0" w:space="0" w:color="auto"/>
        <w:right w:val="none" w:sz="0" w:space="0" w:color="auto"/>
      </w:divBdr>
    </w:div>
    <w:div w:id="1791433128">
      <w:bodyDiv w:val="1"/>
      <w:marLeft w:val="0"/>
      <w:marRight w:val="0"/>
      <w:marTop w:val="0"/>
      <w:marBottom w:val="0"/>
      <w:divBdr>
        <w:top w:val="none" w:sz="0" w:space="0" w:color="auto"/>
        <w:left w:val="none" w:sz="0" w:space="0" w:color="auto"/>
        <w:bottom w:val="none" w:sz="0" w:space="0" w:color="auto"/>
        <w:right w:val="none" w:sz="0" w:space="0" w:color="auto"/>
      </w:divBdr>
    </w:div>
    <w:div w:id="1887376788">
      <w:bodyDiv w:val="1"/>
      <w:marLeft w:val="0"/>
      <w:marRight w:val="0"/>
      <w:marTop w:val="0"/>
      <w:marBottom w:val="0"/>
      <w:divBdr>
        <w:top w:val="none" w:sz="0" w:space="0" w:color="auto"/>
        <w:left w:val="none" w:sz="0" w:space="0" w:color="auto"/>
        <w:bottom w:val="none" w:sz="0" w:space="0" w:color="auto"/>
        <w:right w:val="none" w:sz="0" w:space="0" w:color="auto"/>
      </w:divBdr>
    </w:div>
    <w:div w:id="1978299139">
      <w:bodyDiv w:val="1"/>
      <w:marLeft w:val="0"/>
      <w:marRight w:val="0"/>
      <w:marTop w:val="0"/>
      <w:marBottom w:val="0"/>
      <w:divBdr>
        <w:top w:val="none" w:sz="0" w:space="0" w:color="auto"/>
        <w:left w:val="none" w:sz="0" w:space="0" w:color="auto"/>
        <w:bottom w:val="none" w:sz="0" w:space="0" w:color="auto"/>
        <w:right w:val="none" w:sz="0" w:space="0" w:color="auto"/>
      </w:divBdr>
    </w:div>
    <w:div w:id="1992755856">
      <w:bodyDiv w:val="1"/>
      <w:marLeft w:val="0"/>
      <w:marRight w:val="0"/>
      <w:marTop w:val="0"/>
      <w:marBottom w:val="0"/>
      <w:divBdr>
        <w:top w:val="none" w:sz="0" w:space="0" w:color="auto"/>
        <w:left w:val="none" w:sz="0" w:space="0" w:color="auto"/>
        <w:bottom w:val="none" w:sz="0" w:space="0" w:color="auto"/>
        <w:right w:val="none" w:sz="0" w:space="0" w:color="auto"/>
      </w:divBdr>
    </w:div>
    <w:div w:id="2010908125">
      <w:bodyDiv w:val="1"/>
      <w:marLeft w:val="0"/>
      <w:marRight w:val="0"/>
      <w:marTop w:val="0"/>
      <w:marBottom w:val="0"/>
      <w:divBdr>
        <w:top w:val="none" w:sz="0" w:space="0" w:color="auto"/>
        <w:left w:val="none" w:sz="0" w:space="0" w:color="auto"/>
        <w:bottom w:val="none" w:sz="0" w:space="0" w:color="auto"/>
        <w:right w:val="none" w:sz="0" w:space="0" w:color="auto"/>
      </w:divBdr>
    </w:div>
    <w:div w:id="2015300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arning.nspcc.org.uk/media/3mud4vch/statistics-briefing-neglect.pdf" TargetMode="External"/><Relationship Id="rId18" Type="http://schemas.microsoft.com/office/2007/relationships/diagramDrawing" Target="diagrams/drawing1.xml"/><Relationship Id="rId26" Type="http://schemas.openxmlformats.org/officeDocument/2006/relationships/hyperlink" Target="https://www.herefordshiresafeguardingboards.org.uk/wp-content/uploads/2022/11/SCR-Louise-Executive-Summary_Final_Nov2022.pdf" TargetMode="External"/><Relationship Id="rId39" Type="http://schemas.openxmlformats.org/officeDocument/2006/relationships/hyperlink" Target="https://www.nspcc.org.uk/what-is-child-abuse/types-of-abuse/neglect/"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yperlink" Target="https://www.herefordshiresafeguardingboards.org.uk/professional-resources/childrens-policies-guidance/child-neglect-practitioner-resources" TargetMode="External"/><Relationship Id="rId42" Type="http://schemas.openxmlformats.org/officeDocument/2006/relationships/hyperlink" Target="https://www.childrenssociety.org.uk/information/professionals/resources/troubled-teens-links-between-parenting-and-adolescent-neglect" TargetMode="External"/><Relationship Id="rId47"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diagramColors" Target="diagrams/colors1.xml"/><Relationship Id="rId25" Type="http://schemas.openxmlformats.org/officeDocument/2006/relationships/hyperlink" Target="https://www.herefordshiresafeguardingboards.org.uk/wp-content/uploads/2024/03/Final-Report-LCSPR-Child-HN_Herefordshire-January-2024.pdf" TargetMode="External"/><Relationship Id="rId33" Type="http://schemas.openxmlformats.org/officeDocument/2006/relationships/image" Target="media/image10.jpeg"/><Relationship Id="rId38" Type="http://schemas.openxmlformats.org/officeDocument/2006/relationships/hyperlink" Target="https://assets.publishing.service.gov.uk/media/65cb4349a7ded0000c79e4e1/Working_together_to_safeguard_children_2023_-_statutory_guidance.pdf" TargetMode="External"/><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3.jpeg"/><Relationship Id="rId29" Type="http://schemas.openxmlformats.org/officeDocument/2006/relationships/image" Target="media/image8.jpeg"/><Relationship Id="rId41" Type="http://schemas.openxmlformats.org/officeDocument/2006/relationships/hyperlink" Target="https://assets.publishing.service.gov.uk/media/5a7d94b540f0b65084e760eb/RR404_-_Indicators_of_neglect_missed_opportunities.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9.jpeg"/><Relationship Id="rId37" Type="http://schemas.openxmlformats.org/officeDocument/2006/relationships/hyperlink" Target="https://view.officeapps.live.com/op/view.aspx?src=https%3A%2F%2Fwestmidlands.procedures.org.uk%2Fassets%2Fclients%2F6%2FHerefordshire%2520downloads%2FProfessional%2520Differences%2520Policy%2520-%2520%2520September%25202022.docx&amp;wdOrigin=BROWSELINK" TargetMode="External"/><Relationship Id="rId40" Type="http://schemas.openxmlformats.org/officeDocument/2006/relationships/hyperlink" Target="https://assets.publishing.service.gov.uk/media/5a7f7091e5274a2e87db5dd0/In_the_child_s_time-professional_responses_to_neglect.pdf" TargetMode="External"/><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diagramLayout" Target="diagrams/layout1.xml"/><Relationship Id="rId23" Type="http://schemas.openxmlformats.org/officeDocument/2006/relationships/image" Target="media/image5.png"/><Relationship Id="rId28" Type="http://schemas.openxmlformats.org/officeDocument/2006/relationships/image" Target="media/image7.jpeg"/><Relationship Id="rId36" Type="http://schemas.openxmlformats.org/officeDocument/2006/relationships/hyperlink" Target="https://view.officeapps.live.com/op/view.aspx?src=https%3A%2F%2Fwestmidlands.procedures.org.uk%2Fassets%2Fclients%2F6%2FHerefordshire%2520downloads%2FRight%2520Help%2520Right%2520Time%2520Levels%2520of%2520Need_2_2024.docx&amp;wdOrigin=BROWSELINK"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hyperlink" Target="https://www.herefordshiresafeguardingboards.org.uk/professional-resources/childrens-policies-guidance/child-neglect-practitioner-resources" TargetMode="External"/><Relationship Id="rId44" Type="http://schemas.openxmlformats.org/officeDocument/2006/relationships/hyperlink" Target="mailto:admin.sbu@herefordshire.gov.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hyperlink" Target="https://understanding.herefordshire.gov.uk/growing-up/" TargetMode="External"/><Relationship Id="rId27" Type="http://schemas.openxmlformats.org/officeDocument/2006/relationships/hyperlink" Target="https://www.herefordshiresafeguardingboards.org.uk/wp-content/uploads/2022/08/Learning-Briefing-SCR-Matthew-2022.pdf" TargetMode="External"/><Relationship Id="rId30" Type="http://schemas.openxmlformats.org/officeDocument/2006/relationships/hyperlink" Target="https://www.herefordshiresafeguardingboards.org.uk/safeguarding-information/concerned-about-a-child" TargetMode="External"/><Relationship Id="rId35" Type="http://schemas.openxmlformats.org/officeDocument/2006/relationships/hyperlink" Target="https://www.herefordshiresafeguardingboards.org.uk/safeguarding-children-partnership" TargetMode="External"/><Relationship Id="rId43" Type="http://schemas.openxmlformats.org/officeDocument/2006/relationships/hyperlink" Target="https://www.communitycare.co.uk/2023/09/14/working-with-children-experiencing-neglect-challenges-and-solutions/" TargetMode="External"/><Relationship Id="rId48" Type="http://schemas.openxmlformats.org/officeDocument/2006/relationships/fontTable" Target="fontTable.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D4F8C5-12A6-41BA-8B68-BDF22E53F58B}" type="doc">
      <dgm:prSet loTypeId="urn:microsoft.com/office/officeart/2008/layout/AlternatingHexagons" loCatId="list" qsTypeId="urn:microsoft.com/office/officeart/2005/8/quickstyle/simple1" qsCatId="simple" csTypeId="urn:microsoft.com/office/officeart/2005/8/colors/accent2_3" csCatId="accent2" phldr="1"/>
      <dgm:spPr/>
      <dgm:t>
        <a:bodyPr/>
        <a:lstStyle/>
        <a:p>
          <a:endParaRPr lang="en-US"/>
        </a:p>
      </dgm:t>
    </dgm:pt>
    <dgm:pt modelId="{7995D28B-EBAC-498A-9F51-D03C4657FA7D}">
      <dgm:prSet phldrT="[Text]" custT="1"/>
      <dgm:spPr>
        <a:solidFill>
          <a:schemeClr val="accent5">
            <a:lumMod val="75000"/>
          </a:schemeClr>
        </a:solidFill>
      </dgm:spPr>
      <dgm:t>
        <a:bodyPr/>
        <a:lstStyle/>
        <a:p>
          <a:r>
            <a:rPr lang="en-GB" sz="900"/>
            <a:t>Concerns around neglect have been identified for half of children who are the subject of a Child Protection Plan or on a child protection register in the UK.</a:t>
          </a:r>
          <a:endParaRPr lang="en-US" sz="900"/>
        </a:p>
      </dgm:t>
    </dgm:pt>
    <dgm:pt modelId="{C62DFFAE-2BD4-4019-8B22-1E809AB671F8}" type="parTrans" cxnId="{ABD3B60C-FA5E-4456-B676-9D860963277B}">
      <dgm:prSet/>
      <dgm:spPr/>
      <dgm:t>
        <a:bodyPr/>
        <a:lstStyle/>
        <a:p>
          <a:endParaRPr lang="en-US"/>
        </a:p>
      </dgm:t>
    </dgm:pt>
    <dgm:pt modelId="{997210A0-4D7E-4444-A200-B73853D2E82A}" type="sibTrans" cxnId="{ABD3B60C-FA5E-4456-B676-9D860963277B}">
      <dgm:prSet custT="1"/>
      <dgm:spPr>
        <a:solidFill>
          <a:schemeClr val="accent5">
            <a:lumMod val="60000"/>
            <a:lumOff val="40000"/>
          </a:schemeClr>
        </a:solidFill>
      </dgm:spPr>
      <dgm:t>
        <a:bodyPr/>
        <a:lstStyle/>
        <a:p>
          <a:r>
            <a:rPr lang="en-US" sz="1000">
              <a:solidFill>
                <a:sysClr val="windowText" lastClr="000000"/>
              </a:solidFill>
            </a:rPr>
            <a:t>1 in 10 children in the UK have been neglected</a:t>
          </a:r>
        </a:p>
      </dgm:t>
    </dgm:pt>
    <dgm:pt modelId="{2C117CB2-C461-4009-ACB2-1AEE0F7A9537}">
      <dgm:prSet phldrT="[Text]" custT="1"/>
      <dgm:spPr>
        <a:solidFill>
          <a:schemeClr val="accent5">
            <a:lumMod val="50000"/>
          </a:schemeClr>
        </a:solidFill>
      </dgm:spPr>
      <dgm:t>
        <a:bodyPr/>
        <a:lstStyle/>
        <a:p>
          <a:r>
            <a:rPr lang="en-GB" sz="1000"/>
            <a:t>The number of police recorded child cruelty offences is increasing.</a:t>
          </a:r>
          <a:endParaRPr lang="en-US" sz="1000"/>
        </a:p>
      </dgm:t>
    </dgm:pt>
    <dgm:pt modelId="{E2E8D062-8A78-4AF5-BED2-2F7165C31B2E}" type="parTrans" cxnId="{AACD03DA-8C1A-4FC2-9AEC-5FF8C935F942}">
      <dgm:prSet/>
      <dgm:spPr/>
      <dgm:t>
        <a:bodyPr/>
        <a:lstStyle/>
        <a:p>
          <a:endParaRPr lang="en-US"/>
        </a:p>
      </dgm:t>
    </dgm:pt>
    <dgm:pt modelId="{C265FFBA-1571-4B8E-B209-00E2841D0297}" type="sibTrans" cxnId="{AACD03DA-8C1A-4FC2-9AEC-5FF8C935F942}">
      <dgm:prSet custT="1"/>
      <dgm:spPr>
        <a:solidFill>
          <a:schemeClr val="accent6"/>
        </a:solidFill>
      </dgm:spPr>
      <dgm:t>
        <a:bodyPr/>
        <a:lstStyle/>
        <a:p>
          <a:r>
            <a:rPr lang="en-GB" sz="1000"/>
            <a:t>Neglect is the most mentioned form of abuse by adults contacting the NSPCC helpline.</a:t>
          </a:r>
          <a:endParaRPr lang="en-US" sz="1000"/>
        </a:p>
      </dgm:t>
    </dgm:pt>
    <dgm:pt modelId="{871FF8C3-EFD1-4A93-BCE0-C0D96502092E}">
      <dgm:prSet phldrT="[Text]" custT="1"/>
      <dgm:spPr>
        <a:solidFill>
          <a:schemeClr val="accent5">
            <a:lumMod val="20000"/>
            <a:lumOff val="80000"/>
          </a:schemeClr>
        </a:solidFill>
      </dgm:spPr>
      <dgm:t>
        <a:bodyPr/>
        <a:lstStyle/>
        <a:p>
          <a:r>
            <a:rPr lang="en-GB" sz="900">
              <a:solidFill>
                <a:sysClr val="windowText" lastClr="000000"/>
              </a:solidFill>
            </a:rPr>
            <a:t>Younger children are more likely than older children to be the subject of a Child Protection plan in England because of neglect, although research suggests that the neglect of older children is more likely to go overlooked.</a:t>
          </a:r>
          <a:endParaRPr lang="en-US" sz="900">
            <a:solidFill>
              <a:sysClr val="windowText" lastClr="000000"/>
            </a:solidFill>
          </a:endParaRPr>
        </a:p>
      </dgm:t>
    </dgm:pt>
    <dgm:pt modelId="{D4C206BF-09B6-4B4B-AF99-6CD0DADACA19}" type="parTrans" cxnId="{5E004DB7-C975-43F1-95B0-A8A0772718E5}">
      <dgm:prSet/>
      <dgm:spPr/>
      <dgm:t>
        <a:bodyPr/>
        <a:lstStyle/>
        <a:p>
          <a:endParaRPr lang="en-US"/>
        </a:p>
      </dgm:t>
    </dgm:pt>
    <dgm:pt modelId="{D5F5D58C-41DE-4B77-8A78-A536945C2BB4}" type="sibTrans" cxnId="{5E004DB7-C975-43F1-95B0-A8A0772718E5}">
      <dgm:prSet custT="1"/>
      <dgm:spPr>
        <a:solidFill>
          <a:schemeClr val="accent6">
            <a:lumMod val="20000"/>
            <a:lumOff val="80000"/>
          </a:schemeClr>
        </a:solidFill>
      </dgm:spPr>
      <dgm:t>
        <a:bodyPr/>
        <a:lstStyle/>
        <a:p>
          <a:r>
            <a:rPr lang="en-GB" sz="1000">
              <a:solidFill>
                <a:sysClr val="windowText" lastClr="000000"/>
              </a:solidFill>
            </a:rPr>
            <a:t>Less than 1% of Childline counselling sessions are about neglect, possibly because children often don’t recognise their experience as neglectful. </a:t>
          </a:r>
          <a:endParaRPr lang="en-US" sz="1000">
            <a:solidFill>
              <a:sysClr val="windowText" lastClr="000000"/>
            </a:solidFill>
          </a:endParaRPr>
        </a:p>
      </dgm:t>
    </dgm:pt>
    <dgm:pt modelId="{C9094399-E27C-4770-B0DD-F510AA709609}" type="pres">
      <dgm:prSet presAssocID="{08D4F8C5-12A6-41BA-8B68-BDF22E53F58B}" presName="Name0" presStyleCnt="0">
        <dgm:presLayoutVars>
          <dgm:chMax/>
          <dgm:chPref/>
          <dgm:dir/>
          <dgm:animLvl val="lvl"/>
        </dgm:presLayoutVars>
      </dgm:prSet>
      <dgm:spPr/>
      <dgm:t>
        <a:bodyPr/>
        <a:lstStyle/>
        <a:p>
          <a:endParaRPr lang="en-US"/>
        </a:p>
      </dgm:t>
    </dgm:pt>
    <dgm:pt modelId="{DD894794-15A3-43FF-9ED6-1D7DB95DA822}" type="pres">
      <dgm:prSet presAssocID="{7995D28B-EBAC-498A-9F51-D03C4657FA7D}" presName="composite" presStyleCnt="0"/>
      <dgm:spPr/>
    </dgm:pt>
    <dgm:pt modelId="{52D23F91-2B23-448B-8499-AF044B3C4058}" type="pres">
      <dgm:prSet presAssocID="{7995D28B-EBAC-498A-9F51-D03C4657FA7D}" presName="Parent1" presStyleLbl="node1" presStyleIdx="0" presStyleCnt="6" custAng="0" custScaleX="291537" custScaleY="204190" custLinFactNeighborX="-35623" custLinFactNeighborY="9637">
        <dgm:presLayoutVars>
          <dgm:chMax val="1"/>
          <dgm:chPref val="1"/>
          <dgm:bulletEnabled val="1"/>
        </dgm:presLayoutVars>
      </dgm:prSet>
      <dgm:spPr/>
      <dgm:t>
        <a:bodyPr/>
        <a:lstStyle/>
        <a:p>
          <a:endParaRPr lang="en-US"/>
        </a:p>
      </dgm:t>
    </dgm:pt>
    <dgm:pt modelId="{0CB53C25-D49D-40E9-AC99-7E1C9A73D7D4}" type="pres">
      <dgm:prSet presAssocID="{7995D28B-EBAC-498A-9F51-D03C4657FA7D}" presName="Childtext1" presStyleLbl="revTx" presStyleIdx="0" presStyleCnt="3">
        <dgm:presLayoutVars>
          <dgm:chMax val="0"/>
          <dgm:chPref val="0"/>
          <dgm:bulletEnabled val="1"/>
        </dgm:presLayoutVars>
      </dgm:prSet>
      <dgm:spPr/>
      <dgm:t>
        <a:bodyPr/>
        <a:lstStyle/>
        <a:p>
          <a:endParaRPr lang="en-US"/>
        </a:p>
      </dgm:t>
    </dgm:pt>
    <dgm:pt modelId="{B19E7EC9-8768-4302-B99C-A92F90876DC6}" type="pres">
      <dgm:prSet presAssocID="{7995D28B-EBAC-498A-9F51-D03C4657FA7D}" presName="BalanceSpacing" presStyleCnt="0"/>
      <dgm:spPr/>
    </dgm:pt>
    <dgm:pt modelId="{680658B6-9476-4C13-8BEC-0DD7948CA91A}" type="pres">
      <dgm:prSet presAssocID="{7995D28B-EBAC-498A-9F51-D03C4657FA7D}" presName="BalanceSpacing1" presStyleCnt="0"/>
      <dgm:spPr/>
    </dgm:pt>
    <dgm:pt modelId="{82DBFB8C-C474-4042-845D-53AD00C78283}" type="pres">
      <dgm:prSet presAssocID="{997210A0-4D7E-4444-A200-B73853D2E82A}" presName="Accent1Text" presStyleLbl="node1" presStyleIdx="1" presStyleCnt="6" custAng="0" custScaleX="291537" custScaleY="204190" custLinFactX="-100000" custLinFactNeighborX="-118489" custLinFactNeighborY="9390"/>
      <dgm:spPr/>
      <dgm:t>
        <a:bodyPr/>
        <a:lstStyle/>
        <a:p>
          <a:endParaRPr lang="en-US"/>
        </a:p>
      </dgm:t>
    </dgm:pt>
    <dgm:pt modelId="{7B621068-E292-473F-B525-B2A4C10BF97F}" type="pres">
      <dgm:prSet presAssocID="{997210A0-4D7E-4444-A200-B73853D2E82A}" presName="spaceBetweenRectangles" presStyleCnt="0"/>
      <dgm:spPr/>
    </dgm:pt>
    <dgm:pt modelId="{DE77D311-2682-40A3-AC4A-60D4BA9163F1}" type="pres">
      <dgm:prSet presAssocID="{2C117CB2-C461-4009-ACB2-1AEE0F7A9537}" presName="composite" presStyleCnt="0"/>
      <dgm:spPr/>
    </dgm:pt>
    <dgm:pt modelId="{7A87BC3D-AA72-45A7-AE07-712D1FBE3F9A}" type="pres">
      <dgm:prSet presAssocID="{2C117CB2-C461-4009-ACB2-1AEE0F7A9537}" presName="Parent1" presStyleLbl="node1" presStyleIdx="2" presStyleCnt="6" custAng="0" custScaleX="291537" custScaleY="204190" custLinFactY="27368" custLinFactNeighborX="39032" custLinFactNeighborY="100000">
        <dgm:presLayoutVars>
          <dgm:chMax val="1"/>
          <dgm:chPref val="1"/>
          <dgm:bulletEnabled val="1"/>
        </dgm:presLayoutVars>
      </dgm:prSet>
      <dgm:spPr/>
      <dgm:t>
        <a:bodyPr/>
        <a:lstStyle/>
        <a:p>
          <a:endParaRPr lang="en-US"/>
        </a:p>
      </dgm:t>
    </dgm:pt>
    <dgm:pt modelId="{051B2517-2481-49B4-BB73-DF949B924B28}" type="pres">
      <dgm:prSet presAssocID="{2C117CB2-C461-4009-ACB2-1AEE0F7A9537}" presName="Childtext1" presStyleLbl="revTx" presStyleIdx="1" presStyleCnt="3" custLinFactX="-2076" custLinFactY="94743" custLinFactNeighborX="-100000" custLinFactNeighborY="100000">
        <dgm:presLayoutVars>
          <dgm:chMax val="0"/>
          <dgm:chPref val="0"/>
          <dgm:bulletEnabled val="1"/>
        </dgm:presLayoutVars>
      </dgm:prSet>
      <dgm:spPr/>
      <dgm:t>
        <a:bodyPr/>
        <a:lstStyle/>
        <a:p>
          <a:endParaRPr lang="en-US"/>
        </a:p>
      </dgm:t>
    </dgm:pt>
    <dgm:pt modelId="{197DDF91-F987-4AC9-B9C2-8F605567C646}" type="pres">
      <dgm:prSet presAssocID="{2C117CB2-C461-4009-ACB2-1AEE0F7A9537}" presName="BalanceSpacing" presStyleCnt="0"/>
      <dgm:spPr/>
    </dgm:pt>
    <dgm:pt modelId="{11070968-C78D-490B-B535-D7A37D9C88DE}" type="pres">
      <dgm:prSet presAssocID="{2C117CB2-C461-4009-ACB2-1AEE0F7A9537}" presName="BalanceSpacing1" presStyleCnt="0"/>
      <dgm:spPr/>
    </dgm:pt>
    <dgm:pt modelId="{0FD7FB6F-8C5F-44D8-B7FD-6508A97ADDA9}" type="pres">
      <dgm:prSet presAssocID="{C265FFBA-1571-4B8E-B209-00E2841D0297}" presName="Accent1Text" presStyleLbl="node1" presStyleIdx="3" presStyleCnt="6" custAng="0" custScaleX="291537" custScaleY="204190" custLinFactX="100000" custLinFactY="-77949" custLinFactNeighborX="121766" custLinFactNeighborY="-100000"/>
      <dgm:spPr/>
      <dgm:t>
        <a:bodyPr/>
        <a:lstStyle/>
        <a:p>
          <a:endParaRPr lang="en-US"/>
        </a:p>
      </dgm:t>
    </dgm:pt>
    <dgm:pt modelId="{8F798C74-5079-45D5-B9F3-FCC4A9F76615}" type="pres">
      <dgm:prSet presAssocID="{C265FFBA-1571-4B8E-B209-00E2841D0297}" presName="spaceBetweenRectangles" presStyleCnt="0"/>
      <dgm:spPr/>
    </dgm:pt>
    <dgm:pt modelId="{BED12B8F-2D51-404D-AB19-D6190EEB477B}" type="pres">
      <dgm:prSet presAssocID="{871FF8C3-EFD1-4A93-BCE0-C0D96502092E}" presName="composite" presStyleCnt="0"/>
      <dgm:spPr/>
    </dgm:pt>
    <dgm:pt modelId="{9367049A-3FB5-4991-8CF4-0438E5975697}" type="pres">
      <dgm:prSet presAssocID="{871FF8C3-EFD1-4A93-BCE0-C0D96502092E}" presName="Parent1" presStyleLbl="node1" presStyleIdx="4" presStyleCnt="6" custAng="0" custScaleX="291537" custScaleY="204190" custLinFactX="-81292" custLinFactY="-100000" custLinFactNeighborX="-100000" custLinFactNeighborY="-115106">
        <dgm:presLayoutVars>
          <dgm:chMax val="1"/>
          <dgm:chPref val="1"/>
          <dgm:bulletEnabled val="1"/>
        </dgm:presLayoutVars>
      </dgm:prSet>
      <dgm:spPr/>
      <dgm:t>
        <a:bodyPr/>
        <a:lstStyle/>
        <a:p>
          <a:endParaRPr lang="en-US"/>
        </a:p>
      </dgm:t>
    </dgm:pt>
    <dgm:pt modelId="{D6706C9E-64C3-43C3-931C-3C5D31675839}" type="pres">
      <dgm:prSet presAssocID="{871FF8C3-EFD1-4A93-BCE0-C0D96502092E}" presName="Childtext1" presStyleLbl="revTx" presStyleIdx="2" presStyleCnt="3" custLinFactX="7300" custLinFactNeighborX="100000" custLinFactNeighborY="-31679">
        <dgm:presLayoutVars>
          <dgm:chMax val="0"/>
          <dgm:chPref val="0"/>
          <dgm:bulletEnabled val="1"/>
        </dgm:presLayoutVars>
      </dgm:prSet>
      <dgm:spPr/>
      <dgm:t>
        <a:bodyPr/>
        <a:lstStyle/>
        <a:p>
          <a:endParaRPr lang="en-US"/>
        </a:p>
      </dgm:t>
    </dgm:pt>
    <dgm:pt modelId="{5F2247A0-C058-43F5-ADB5-B7B01BCD069E}" type="pres">
      <dgm:prSet presAssocID="{871FF8C3-EFD1-4A93-BCE0-C0D96502092E}" presName="BalanceSpacing" presStyleCnt="0"/>
      <dgm:spPr/>
    </dgm:pt>
    <dgm:pt modelId="{D6730638-81E0-48B1-86D9-50E1580EE450}" type="pres">
      <dgm:prSet presAssocID="{871FF8C3-EFD1-4A93-BCE0-C0D96502092E}" presName="BalanceSpacing1" presStyleCnt="0"/>
      <dgm:spPr/>
    </dgm:pt>
    <dgm:pt modelId="{BB512B52-1C65-4680-95E9-C916A6E486AA}" type="pres">
      <dgm:prSet presAssocID="{D5F5D58C-41DE-4B77-8A78-A536945C2BB4}" presName="Accent1Text" presStyleLbl="node1" presStyleIdx="5" presStyleCnt="6" custAng="0" custScaleX="291537" custScaleY="204190" custLinFactX="100000" custLinFactY="-100000" custLinFactNeighborX="116969" custLinFactNeighborY="-115985"/>
      <dgm:spPr/>
      <dgm:t>
        <a:bodyPr/>
        <a:lstStyle/>
        <a:p>
          <a:endParaRPr lang="en-US"/>
        </a:p>
      </dgm:t>
    </dgm:pt>
  </dgm:ptLst>
  <dgm:cxnLst>
    <dgm:cxn modelId="{E8FFA555-1A40-45C9-804F-421C830845AC}" type="presOf" srcId="{C265FFBA-1571-4B8E-B209-00E2841D0297}" destId="{0FD7FB6F-8C5F-44D8-B7FD-6508A97ADDA9}" srcOrd="0" destOrd="0" presId="urn:microsoft.com/office/officeart/2008/layout/AlternatingHexagons"/>
    <dgm:cxn modelId="{AC1C3546-3362-4202-9CA1-5E4BAA809AD9}" type="presOf" srcId="{997210A0-4D7E-4444-A200-B73853D2E82A}" destId="{82DBFB8C-C474-4042-845D-53AD00C78283}" srcOrd="0" destOrd="0" presId="urn:microsoft.com/office/officeart/2008/layout/AlternatingHexagons"/>
    <dgm:cxn modelId="{AEB7B20A-F07D-404B-8871-BFFC60270C31}" type="presOf" srcId="{08D4F8C5-12A6-41BA-8B68-BDF22E53F58B}" destId="{C9094399-E27C-4770-B0DD-F510AA709609}" srcOrd="0" destOrd="0" presId="urn:microsoft.com/office/officeart/2008/layout/AlternatingHexagons"/>
    <dgm:cxn modelId="{5E004DB7-C975-43F1-95B0-A8A0772718E5}" srcId="{08D4F8C5-12A6-41BA-8B68-BDF22E53F58B}" destId="{871FF8C3-EFD1-4A93-BCE0-C0D96502092E}" srcOrd="2" destOrd="0" parTransId="{D4C206BF-09B6-4B4B-AF99-6CD0DADACA19}" sibTransId="{D5F5D58C-41DE-4B77-8A78-A536945C2BB4}"/>
    <dgm:cxn modelId="{5967B42A-87AE-4FE4-A7AE-9A4A4FDE1CFC}" type="presOf" srcId="{7995D28B-EBAC-498A-9F51-D03C4657FA7D}" destId="{52D23F91-2B23-448B-8499-AF044B3C4058}" srcOrd="0" destOrd="0" presId="urn:microsoft.com/office/officeart/2008/layout/AlternatingHexagons"/>
    <dgm:cxn modelId="{AACD03DA-8C1A-4FC2-9AEC-5FF8C935F942}" srcId="{08D4F8C5-12A6-41BA-8B68-BDF22E53F58B}" destId="{2C117CB2-C461-4009-ACB2-1AEE0F7A9537}" srcOrd="1" destOrd="0" parTransId="{E2E8D062-8A78-4AF5-BED2-2F7165C31B2E}" sibTransId="{C265FFBA-1571-4B8E-B209-00E2841D0297}"/>
    <dgm:cxn modelId="{5DE3E69F-48D6-4895-8FB7-A43B5F885B8F}" type="presOf" srcId="{2C117CB2-C461-4009-ACB2-1AEE0F7A9537}" destId="{7A87BC3D-AA72-45A7-AE07-712D1FBE3F9A}" srcOrd="0" destOrd="0" presId="urn:microsoft.com/office/officeart/2008/layout/AlternatingHexagons"/>
    <dgm:cxn modelId="{ABD3B60C-FA5E-4456-B676-9D860963277B}" srcId="{08D4F8C5-12A6-41BA-8B68-BDF22E53F58B}" destId="{7995D28B-EBAC-498A-9F51-D03C4657FA7D}" srcOrd="0" destOrd="0" parTransId="{C62DFFAE-2BD4-4019-8B22-1E809AB671F8}" sibTransId="{997210A0-4D7E-4444-A200-B73853D2E82A}"/>
    <dgm:cxn modelId="{15EA0B9A-20C9-4AE0-BBE8-82B394E2F56C}" type="presOf" srcId="{D5F5D58C-41DE-4B77-8A78-A536945C2BB4}" destId="{BB512B52-1C65-4680-95E9-C916A6E486AA}" srcOrd="0" destOrd="0" presId="urn:microsoft.com/office/officeart/2008/layout/AlternatingHexagons"/>
    <dgm:cxn modelId="{D6F5E45C-EE84-452A-AA0C-2F8EC2990981}" type="presOf" srcId="{871FF8C3-EFD1-4A93-BCE0-C0D96502092E}" destId="{9367049A-3FB5-4991-8CF4-0438E5975697}" srcOrd="0" destOrd="0" presId="urn:microsoft.com/office/officeart/2008/layout/AlternatingHexagons"/>
    <dgm:cxn modelId="{32A8EF8D-161E-44C0-A9B4-5BA7FE6A73CE}" type="presParOf" srcId="{C9094399-E27C-4770-B0DD-F510AA709609}" destId="{DD894794-15A3-43FF-9ED6-1D7DB95DA822}" srcOrd="0" destOrd="0" presId="urn:microsoft.com/office/officeart/2008/layout/AlternatingHexagons"/>
    <dgm:cxn modelId="{7F3CD01F-C2AE-4829-A255-F2A7F0112BC8}" type="presParOf" srcId="{DD894794-15A3-43FF-9ED6-1D7DB95DA822}" destId="{52D23F91-2B23-448B-8499-AF044B3C4058}" srcOrd="0" destOrd="0" presId="urn:microsoft.com/office/officeart/2008/layout/AlternatingHexagons"/>
    <dgm:cxn modelId="{E5DBB758-9F63-4546-BB04-AB5CB3953B0E}" type="presParOf" srcId="{DD894794-15A3-43FF-9ED6-1D7DB95DA822}" destId="{0CB53C25-D49D-40E9-AC99-7E1C9A73D7D4}" srcOrd="1" destOrd="0" presId="urn:microsoft.com/office/officeart/2008/layout/AlternatingHexagons"/>
    <dgm:cxn modelId="{02EF3591-FE8B-4B9F-B701-A3F6B348AF9A}" type="presParOf" srcId="{DD894794-15A3-43FF-9ED6-1D7DB95DA822}" destId="{B19E7EC9-8768-4302-B99C-A92F90876DC6}" srcOrd="2" destOrd="0" presId="urn:microsoft.com/office/officeart/2008/layout/AlternatingHexagons"/>
    <dgm:cxn modelId="{2568D608-5EE9-4E38-BF40-0BB318CFDCC6}" type="presParOf" srcId="{DD894794-15A3-43FF-9ED6-1D7DB95DA822}" destId="{680658B6-9476-4C13-8BEC-0DD7948CA91A}" srcOrd="3" destOrd="0" presId="urn:microsoft.com/office/officeart/2008/layout/AlternatingHexagons"/>
    <dgm:cxn modelId="{5F55DE77-C840-447F-B009-AF9AC2C6181C}" type="presParOf" srcId="{DD894794-15A3-43FF-9ED6-1D7DB95DA822}" destId="{82DBFB8C-C474-4042-845D-53AD00C78283}" srcOrd="4" destOrd="0" presId="urn:microsoft.com/office/officeart/2008/layout/AlternatingHexagons"/>
    <dgm:cxn modelId="{8B944F92-5949-4259-AAC6-62BCB90982D3}" type="presParOf" srcId="{C9094399-E27C-4770-B0DD-F510AA709609}" destId="{7B621068-E292-473F-B525-B2A4C10BF97F}" srcOrd="1" destOrd="0" presId="urn:microsoft.com/office/officeart/2008/layout/AlternatingHexagons"/>
    <dgm:cxn modelId="{2360B7D6-C0F1-45B4-BCCF-A30BBC51F8C3}" type="presParOf" srcId="{C9094399-E27C-4770-B0DD-F510AA709609}" destId="{DE77D311-2682-40A3-AC4A-60D4BA9163F1}" srcOrd="2" destOrd="0" presId="urn:microsoft.com/office/officeart/2008/layout/AlternatingHexagons"/>
    <dgm:cxn modelId="{81C16E2A-62AA-49B3-B1DA-CC17B6A56CF8}" type="presParOf" srcId="{DE77D311-2682-40A3-AC4A-60D4BA9163F1}" destId="{7A87BC3D-AA72-45A7-AE07-712D1FBE3F9A}" srcOrd="0" destOrd="0" presId="urn:microsoft.com/office/officeart/2008/layout/AlternatingHexagons"/>
    <dgm:cxn modelId="{2FD8BE31-7353-4EBE-B0FE-26DA3C9F761A}" type="presParOf" srcId="{DE77D311-2682-40A3-AC4A-60D4BA9163F1}" destId="{051B2517-2481-49B4-BB73-DF949B924B28}" srcOrd="1" destOrd="0" presId="urn:microsoft.com/office/officeart/2008/layout/AlternatingHexagons"/>
    <dgm:cxn modelId="{9D4A6F1A-12FE-4306-985D-CEB3A5524FCD}" type="presParOf" srcId="{DE77D311-2682-40A3-AC4A-60D4BA9163F1}" destId="{197DDF91-F987-4AC9-B9C2-8F605567C646}" srcOrd="2" destOrd="0" presId="urn:microsoft.com/office/officeart/2008/layout/AlternatingHexagons"/>
    <dgm:cxn modelId="{5A088D93-29D8-472F-B289-44EDE55F8317}" type="presParOf" srcId="{DE77D311-2682-40A3-AC4A-60D4BA9163F1}" destId="{11070968-C78D-490B-B535-D7A37D9C88DE}" srcOrd="3" destOrd="0" presId="urn:microsoft.com/office/officeart/2008/layout/AlternatingHexagons"/>
    <dgm:cxn modelId="{5BC5A51B-2AE4-4AB3-A765-07C8BE79D6DC}" type="presParOf" srcId="{DE77D311-2682-40A3-AC4A-60D4BA9163F1}" destId="{0FD7FB6F-8C5F-44D8-B7FD-6508A97ADDA9}" srcOrd="4" destOrd="0" presId="urn:microsoft.com/office/officeart/2008/layout/AlternatingHexagons"/>
    <dgm:cxn modelId="{F73F2ACE-AD89-4DD4-B744-F3BDDD9D7120}" type="presParOf" srcId="{C9094399-E27C-4770-B0DD-F510AA709609}" destId="{8F798C74-5079-45D5-B9F3-FCC4A9F76615}" srcOrd="3" destOrd="0" presId="urn:microsoft.com/office/officeart/2008/layout/AlternatingHexagons"/>
    <dgm:cxn modelId="{70A05D1D-FDD5-411D-8DD7-140414FF8E97}" type="presParOf" srcId="{C9094399-E27C-4770-B0DD-F510AA709609}" destId="{BED12B8F-2D51-404D-AB19-D6190EEB477B}" srcOrd="4" destOrd="0" presId="urn:microsoft.com/office/officeart/2008/layout/AlternatingHexagons"/>
    <dgm:cxn modelId="{D0DE8E4F-261F-419F-8C50-D676633F6D7B}" type="presParOf" srcId="{BED12B8F-2D51-404D-AB19-D6190EEB477B}" destId="{9367049A-3FB5-4991-8CF4-0438E5975697}" srcOrd="0" destOrd="0" presId="urn:microsoft.com/office/officeart/2008/layout/AlternatingHexagons"/>
    <dgm:cxn modelId="{A9CE5437-621A-431F-BFAC-69351B9D20F5}" type="presParOf" srcId="{BED12B8F-2D51-404D-AB19-D6190EEB477B}" destId="{D6706C9E-64C3-43C3-931C-3C5D31675839}" srcOrd="1" destOrd="0" presId="urn:microsoft.com/office/officeart/2008/layout/AlternatingHexagons"/>
    <dgm:cxn modelId="{3F44ADD1-37FF-4554-8546-09F8AF7471A4}" type="presParOf" srcId="{BED12B8F-2D51-404D-AB19-D6190EEB477B}" destId="{5F2247A0-C058-43F5-ADB5-B7B01BCD069E}" srcOrd="2" destOrd="0" presId="urn:microsoft.com/office/officeart/2008/layout/AlternatingHexagons"/>
    <dgm:cxn modelId="{EEDC2F35-CE71-4401-9E74-A92703FB902E}" type="presParOf" srcId="{BED12B8F-2D51-404D-AB19-D6190EEB477B}" destId="{D6730638-81E0-48B1-86D9-50E1580EE450}" srcOrd="3" destOrd="0" presId="urn:microsoft.com/office/officeart/2008/layout/AlternatingHexagons"/>
    <dgm:cxn modelId="{422D6051-F499-4995-B71D-97E3AB6EEE97}" type="presParOf" srcId="{BED12B8F-2D51-404D-AB19-D6190EEB477B}" destId="{BB512B52-1C65-4680-95E9-C916A6E486AA}" srcOrd="4" destOrd="0" presId="urn:microsoft.com/office/officeart/2008/layout/AlternatingHexagon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D23F91-2B23-448B-8499-AF044B3C4058}">
      <dsp:nvSpPr>
        <dsp:cNvPr id="0" name=""/>
        <dsp:cNvSpPr/>
      </dsp:nvSpPr>
      <dsp:spPr>
        <a:xfrm rot="5400000">
          <a:off x="2329384" y="-123991"/>
          <a:ext cx="1693628" cy="2103762"/>
        </a:xfrm>
        <a:prstGeom prst="hexagon">
          <a:avLst>
            <a:gd name="adj" fmla="val 25000"/>
            <a:gd name="vf" fmla="val 11547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Concerns around neglect have been identified for half of children who are the subject of a Child Protection Plan or on a child protection register in the UK.</a:t>
          </a:r>
          <a:endParaRPr lang="en-US" sz="900" kern="1200"/>
        </a:p>
      </dsp:txBody>
      <dsp:txXfrm rot="-5400000">
        <a:off x="2474944" y="363347"/>
        <a:ext cx="1402508" cy="1129086"/>
      </dsp:txXfrm>
    </dsp:sp>
    <dsp:sp modelId="{0CB53C25-D49D-40E9-AC99-7E1C9A73D7D4}">
      <dsp:nvSpPr>
        <dsp:cNvPr id="0" name=""/>
        <dsp:cNvSpPr/>
      </dsp:nvSpPr>
      <dsp:spPr>
        <a:xfrm>
          <a:off x="3815960" y="599125"/>
          <a:ext cx="925652" cy="497662"/>
        </a:xfrm>
        <a:prstGeom prst="rect">
          <a:avLst/>
        </a:prstGeom>
        <a:noFill/>
        <a:ln>
          <a:noFill/>
        </a:ln>
        <a:effectLst/>
      </dsp:spPr>
      <dsp:style>
        <a:lnRef idx="0">
          <a:scrgbClr r="0" g="0" b="0"/>
        </a:lnRef>
        <a:fillRef idx="0">
          <a:scrgbClr r="0" g="0" b="0"/>
        </a:fillRef>
        <a:effectRef idx="0">
          <a:scrgbClr r="0" g="0" b="0"/>
        </a:effectRef>
        <a:fontRef idx="minor"/>
      </dsp:style>
    </dsp:sp>
    <dsp:sp modelId="{82DBFB8C-C474-4042-845D-53AD00C78283}">
      <dsp:nvSpPr>
        <dsp:cNvPr id="0" name=""/>
        <dsp:cNvSpPr/>
      </dsp:nvSpPr>
      <dsp:spPr>
        <a:xfrm rot="5400000">
          <a:off x="230463" y="-126040"/>
          <a:ext cx="1693628" cy="2103762"/>
        </a:xfrm>
        <a:prstGeom prst="hexagon">
          <a:avLst>
            <a:gd name="adj" fmla="val 25000"/>
            <a:gd name="vf" fmla="val 115470"/>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rPr>
            <a:t>1 in 10 children in the UK have been neglected</a:t>
          </a:r>
        </a:p>
      </dsp:txBody>
      <dsp:txXfrm rot="-5400000">
        <a:off x="376023" y="361298"/>
        <a:ext cx="1402508" cy="1129086"/>
      </dsp:txXfrm>
    </dsp:sp>
    <dsp:sp modelId="{7A87BC3D-AA72-45A7-AE07-712D1FBE3F9A}">
      <dsp:nvSpPr>
        <dsp:cNvPr id="0" name=""/>
        <dsp:cNvSpPr/>
      </dsp:nvSpPr>
      <dsp:spPr>
        <a:xfrm rot="5400000">
          <a:off x="2334288" y="2420731"/>
          <a:ext cx="1693628" cy="2103762"/>
        </a:xfrm>
        <a:prstGeom prst="hexagon">
          <a:avLst>
            <a:gd name="adj" fmla="val 25000"/>
            <a:gd name="vf" fmla="val 115470"/>
          </a:avLst>
        </a:prstGeom>
        <a:solidFill>
          <a:schemeClr val="accent5">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The number of police recorded child cruelty offences is increasing.</a:t>
          </a:r>
          <a:endParaRPr lang="en-US" sz="1000" kern="1200"/>
        </a:p>
      </dsp:txBody>
      <dsp:txXfrm rot="-5400000">
        <a:off x="2479848" y="2908069"/>
        <a:ext cx="1402508" cy="1129086"/>
      </dsp:txXfrm>
    </dsp:sp>
    <dsp:sp modelId="{051B2517-2481-49B4-BB73-DF949B924B28}">
      <dsp:nvSpPr>
        <dsp:cNvPr id="0" name=""/>
        <dsp:cNvSpPr/>
      </dsp:nvSpPr>
      <dsp:spPr>
        <a:xfrm>
          <a:off x="698596" y="3136506"/>
          <a:ext cx="895792" cy="497662"/>
        </a:xfrm>
        <a:prstGeom prst="rect">
          <a:avLst/>
        </a:prstGeom>
        <a:noFill/>
        <a:ln>
          <a:noFill/>
        </a:ln>
        <a:effectLst/>
      </dsp:spPr>
      <dsp:style>
        <a:lnRef idx="0">
          <a:scrgbClr r="0" g="0" b="0"/>
        </a:lnRef>
        <a:fillRef idx="0">
          <a:scrgbClr r="0" g="0" b="0"/>
        </a:fillRef>
        <a:effectRef idx="0">
          <a:scrgbClr r="0" g="0" b="0"/>
        </a:effectRef>
        <a:fontRef idx="minor"/>
      </dsp:style>
    </dsp:sp>
    <dsp:sp modelId="{0FD7FB6F-8C5F-44D8-B7FD-6508A97ADDA9}">
      <dsp:nvSpPr>
        <dsp:cNvPr id="0" name=""/>
        <dsp:cNvSpPr/>
      </dsp:nvSpPr>
      <dsp:spPr>
        <a:xfrm rot="5400000">
          <a:off x="4432256" y="-111682"/>
          <a:ext cx="1693628" cy="2103762"/>
        </a:xfrm>
        <a:prstGeom prst="hexagon">
          <a:avLst>
            <a:gd name="adj" fmla="val 25000"/>
            <a:gd name="vf" fmla="val 115470"/>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GB" sz="1000" kern="1200"/>
            <a:t>Neglect is the most mentioned form of abuse by adults contacting the NSPCC helpline.</a:t>
          </a:r>
          <a:endParaRPr lang="en-US" sz="1000" kern="1200"/>
        </a:p>
      </dsp:txBody>
      <dsp:txXfrm rot="-5400000">
        <a:off x="4577816" y="375656"/>
        <a:ext cx="1402508" cy="1129086"/>
      </dsp:txXfrm>
    </dsp:sp>
    <dsp:sp modelId="{9367049A-3FB5-4991-8CF4-0438E5975697}">
      <dsp:nvSpPr>
        <dsp:cNvPr id="0" name=""/>
        <dsp:cNvSpPr/>
      </dsp:nvSpPr>
      <dsp:spPr>
        <a:xfrm rot="5400000">
          <a:off x="1278220" y="1148341"/>
          <a:ext cx="1693628" cy="2103762"/>
        </a:xfrm>
        <a:prstGeom prst="hexagon">
          <a:avLst>
            <a:gd name="adj" fmla="val 25000"/>
            <a:gd name="vf" fmla="val 115470"/>
          </a:avLst>
        </a:prstGeom>
        <a:solidFill>
          <a:schemeClr val="accent5">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solidFill>
                <a:sysClr val="windowText" lastClr="000000"/>
              </a:solidFill>
            </a:rPr>
            <a:t>Younger children are more likely than older children to be the subject of a Child Protection plan in England because of neglect, although research suggests that the neglect of older children is more likely to go overlooked.</a:t>
          </a:r>
          <a:endParaRPr lang="en-US" sz="900" kern="1200">
            <a:solidFill>
              <a:sysClr val="windowText" lastClr="000000"/>
            </a:solidFill>
          </a:endParaRPr>
        </a:p>
      </dsp:txBody>
      <dsp:txXfrm rot="-5400000">
        <a:off x="1423780" y="1635679"/>
        <a:ext cx="1402508" cy="1129086"/>
      </dsp:txXfrm>
    </dsp:sp>
    <dsp:sp modelId="{D6706C9E-64C3-43C3-931C-3C5D31675839}">
      <dsp:nvSpPr>
        <dsp:cNvPr id="0" name=""/>
        <dsp:cNvSpPr/>
      </dsp:nvSpPr>
      <dsp:spPr>
        <a:xfrm>
          <a:off x="4809185" y="3577907"/>
          <a:ext cx="925652" cy="497662"/>
        </a:xfrm>
        <a:prstGeom prst="rect">
          <a:avLst/>
        </a:prstGeom>
        <a:noFill/>
        <a:ln>
          <a:noFill/>
        </a:ln>
        <a:effectLst/>
      </dsp:spPr>
      <dsp:style>
        <a:lnRef idx="0">
          <a:scrgbClr r="0" g="0" b="0"/>
        </a:lnRef>
        <a:fillRef idx="0">
          <a:scrgbClr r="0" g="0" b="0"/>
        </a:fillRef>
        <a:effectRef idx="0">
          <a:scrgbClr r="0" g="0" b="0"/>
        </a:effectRef>
        <a:fontRef idx="minor"/>
      </dsp:style>
    </dsp:sp>
    <dsp:sp modelId="{BB512B52-1C65-4680-95E9-C916A6E486AA}">
      <dsp:nvSpPr>
        <dsp:cNvPr id="0" name=""/>
        <dsp:cNvSpPr/>
      </dsp:nvSpPr>
      <dsp:spPr>
        <a:xfrm rot="5400000">
          <a:off x="3372775" y="1141050"/>
          <a:ext cx="1693628" cy="2103762"/>
        </a:xfrm>
        <a:prstGeom prst="hexagon">
          <a:avLst>
            <a:gd name="adj" fmla="val 25000"/>
            <a:gd name="vf" fmla="val 115470"/>
          </a:avLst>
        </a:prstGeom>
        <a:solidFill>
          <a:schemeClr val="accent6">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rPr>
            <a:t>Less than 1% of Childline counselling sessions are about neglect, possibly because children often don’t recognise their experience as neglectful. </a:t>
          </a:r>
          <a:endParaRPr lang="en-US" sz="1000" kern="1200">
            <a:solidFill>
              <a:sysClr val="windowText" lastClr="000000"/>
            </a:solidFill>
          </a:endParaRPr>
        </a:p>
      </dsp:txBody>
      <dsp:txXfrm rot="-5400000">
        <a:off x="3518335" y="1628388"/>
        <a:ext cx="1402508" cy="1129086"/>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Herefordshir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b458052-48cf-4613-af83-9df506ae481f">WJY5HXHPQ6FR-508408854-4</_dlc_DocId>
    <_dlc_DocIdUrl xmlns="cb458052-48cf-4613-af83-9df506ae481f">
      <Url>http://hcintranet.herefordshire.gov.uk/cs/_layouts/15/DocIdRedir.aspx?ID=WJY5HXHPQ6FR-508408854-4</Url>
      <Description>WJY5HXHPQ6FR-508408854-4</Description>
    </_dlc_DocIdUrl>
    <Template_x0020_name xmlns="D87CCC82-C056-4092-9ED9-09B330353CB9">A4 basic template</Template_x0020_name>
    <Document_x0020_type xmlns="D87CCC82-C056-4092-9ED9-09B330353CB9">Microsoft Word</Document_x0020_type>
    <URL xmlns="D87CCC82-C056-4092-9ED9-09B330353CB9">
      <Url>http://hcintranet.herefordshire.gov.uk/cs/Branding/A4%20basic%20template.dotx</Url>
      <Description>Download</Description>
    </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286BEC8C5696D34889BE0A99AA2C9309" ma:contentTypeVersion="1" ma:contentTypeDescription="Create a new document." ma:contentTypeScope="" ma:versionID="94ee2f3588f8a8d6782175473e3dbb01">
  <xsd:schema xmlns:xsd="http://www.w3.org/2001/XMLSchema" xmlns:xs="http://www.w3.org/2001/XMLSchema" xmlns:p="http://schemas.microsoft.com/office/2006/metadata/properties" xmlns:ns2="D87CCC82-C056-4092-9ED9-09B330353CB9" xmlns:ns3="58222f46-cdd5-49dc-9cc8-a6db721e7e08" xmlns:ns4="cb458052-48cf-4613-af83-9df506ae481f" targetNamespace="http://schemas.microsoft.com/office/2006/metadata/properties" ma:root="true" ma:fieldsID="cd981a85bf84669e54acd8f219ed8469" ns2:_="" ns3:_="" ns4:_="">
    <xsd:import namespace="D87CCC82-C056-4092-9ED9-09B330353CB9"/>
    <xsd:import namespace="58222f46-cdd5-49dc-9cc8-a6db721e7e08"/>
    <xsd:import namespace="cb458052-48cf-4613-af83-9df506ae481f"/>
    <xsd:element name="properties">
      <xsd:complexType>
        <xsd:sequence>
          <xsd:element name="documentManagement">
            <xsd:complexType>
              <xsd:all>
                <xsd:element ref="ns2:Template_x0020_name" minOccurs="0"/>
                <xsd:element ref="ns2:URL" minOccurs="0"/>
                <xsd:element ref="ns2:Document_x0020_type" minOccurs="0"/>
                <xsd:element ref="ns3:SharedWithUsers"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7CCC82-C056-4092-9ED9-09B330353CB9" elementFormDefault="qualified">
    <xsd:import namespace="http://schemas.microsoft.com/office/2006/documentManagement/types"/>
    <xsd:import namespace="http://schemas.microsoft.com/office/infopath/2007/PartnerControls"/>
    <xsd:element name="Template_x0020_name" ma:index="8" nillable="true" ma:displayName="Template name" ma:internalName="Template_x0020_name">
      <xsd:simpleType>
        <xsd:restriction base="dms:Text">
          <xsd:maxLength value="255"/>
        </xsd:restriction>
      </xsd:simpleType>
    </xsd:element>
    <xsd:element name="URL" ma:index="9" nillable="true" ma:displayName="URL" ma:format="Hyperlink"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Document_x0020_type" ma:index="10" nillable="true" ma:displayName="Document type" ma:internalName="Document_x0020_typ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458052-48cf-4613-af83-9df506ae481f"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DB5D896-EBDF-4E31-BEEE-6A4ECCF1DF73}">
  <ds:schemaRefs>
    <ds:schemaRef ds:uri="http://schemas.microsoft.com/office/2006/metadata/properties"/>
    <ds:schemaRef ds:uri="http://schemas.microsoft.com/office/infopath/2007/PartnerControls"/>
    <ds:schemaRef ds:uri="cb458052-48cf-4613-af83-9df506ae481f"/>
    <ds:schemaRef ds:uri="D87CCC82-C056-4092-9ED9-09B330353CB9"/>
  </ds:schemaRefs>
</ds:datastoreItem>
</file>

<file path=customXml/itemProps2.xml><?xml version="1.0" encoding="utf-8"?>
<ds:datastoreItem xmlns:ds="http://schemas.openxmlformats.org/officeDocument/2006/customXml" ds:itemID="{75E36D32-7C57-4567-81B4-7ABCC691A2A2}">
  <ds:schemaRefs>
    <ds:schemaRef ds:uri="http://schemas.microsoft.com/sharepoint/events"/>
  </ds:schemaRefs>
</ds:datastoreItem>
</file>

<file path=customXml/itemProps3.xml><?xml version="1.0" encoding="utf-8"?>
<ds:datastoreItem xmlns:ds="http://schemas.openxmlformats.org/officeDocument/2006/customXml" ds:itemID="{96F50AA7-CB08-4E1F-A482-A4FE00993E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7CCC82-C056-4092-9ED9-09B330353CB9"/>
    <ds:schemaRef ds:uri="58222f46-cdd5-49dc-9cc8-a6db721e7e08"/>
    <ds:schemaRef ds:uri="cb458052-48cf-4613-af83-9df506ae4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5D8C9E-EAFC-4084-AA6B-B3A37FA74993}">
  <ds:schemaRefs>
    <ds:schemaRef ds:uri="http://schemas.microsoft.com/sharepoint/v3/contenttype/forms"/>
  </ds:schemaRefs>
</ds:datastoreItem>
</file>

<file path=customXml/itemProps5.xml><?xml version="1.0" encoding="utf-8"?>
<ds:datastoreItem xmlns:ds="http://schemas.openxmlformats.org/officeDocument/2006/customXml" ds:itemID="{3BDE8FE8-D8A5-4CE9-A72C-A9AC230AF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21</Pages>
  <Words>5301</Words>
  <Characters>33109</Characters>
  <Application>Microsoft Office Word</Application>
  <DocSecurity>0</DocSecurity>
  <Lines>275</Lines>
  <Paragraphs>76</Paragraphs>
  <ScaleCrop>false</ScaleCrop>
  <HeadingPairs>
    <vt:vector size="2" baseType="variant">
      <vt:variant>
        <vt:lpstr>Title</vt:lpstr>
      </vt:variant>
      <vt:variant>
        <vt:i4>1</vt:i4>
      </vt:variant>
    </vt:vector>
  </HeadingPairs>
  <TitlesOfParts>
    <vt:vector size="1" baseType="lpstr">
      <vt:lpstr>HC Global Template</vt:lpstr>
    </vt:vector>
  </TitlesOfParts>
  <Company>Hoople Ltd</Company>
  <LinksUpToDate>false</LinksUpToDate>
  <CharactersWithSpaces>38334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HC Global Template</dc:title>
  <dc:subject/>
  <dc:creator>David, Lowri</dc:creator>
  <cp:keywords>template;Accessibility</cp:keywords>
  <dc:description/>
  <cp:lastModifiedBy>David, Lowri</cp:lastModifiedBy>
  <cp:revision>4</cp:revision>
  <cp:lastPrinted>2024-04-15T10:06:00Z</cp:lastPrinted>
  <dcterms:created xsi:type="dcterms:W3CDTF">2024-07-08T09:20:00Z</dcterms:created>
  <dcterms:modified xsi:type="dcterms:W3CDTF">2024-07-08T10:54:00Z</dcterms:modified>
</cp:coreProperties>
</file>