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D220A" w14:textId="77777777" w:rsidR="00DD35DA" w:rsidRDefault="00DD35DA" w:rsidP="0019445C">
      <w:pPr>
        <w:pStyle w:val="NormalWeb"/>
        <w:spacing w:beforeAutospacing="0" w:after="0" w:afterAutospacing="0" w:line="216" w:lineRule="auto"/>
        <w:jc w:val="center"/>
        <w:rPr>
          <w:rFonts w:ascii="Calibri" w:eastAsia="+mn-ea" w:hAnsi="Calibri" w:cs="+mn-cs"/>
          <w:color w:val="000000"/>
          <w:kern w:val="24"/>
          <w:sz w:val="48"/>
          <w:szCs w:val="48"/>
        </w:rPr>
      </w:pPr>
    </w:p>
    <w:p w14:paraId="380F8850" w14:textId="5F44C89F" w:rsidR="0019445C" w:rsidRDefault="00F719E8" w:rsidP="0019445C">
      <w:pPr>
        <w:jc w:val="center"/>
      </w:pPr>
      <w:bookmarkStart w:id="0" w:name="_GoBack"/>
      <w:r>
        <w:rPr>
          <w:noProof/>
          <w:lang w:eastAsia="en-GB"/>
        </w:rPr>
        <w:drawing>
          <wp:inline distT="0" distB="0" distL="0" distR="0" wp14:anchorId="6CD15380" wp14:editId="12BC76AE">
            <wp:extent cx="3178019" cy="1222824"/>
            <wp:effectExtent l="0" t="0" r="3810" b="0"/>
            <wp:docPr id="2" name="Picture 2" descr="Herefordshire Safeguarding Children Partnership Logo" title="HS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CP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10471" cy="1235311"/>
                    </a:xfrm>
                    <a:prstGeom prst="rect">
                      <a:avLst/>
                    </a:prstGeom>
                  </pic:spPr>
                </pic:pic>
              </a:graphicData>
            </a:graphic>
          </wp:inline>
        </w:drawing>
      </w:r>
      <w:bookmarkEnd w:id="0"/>
    </w:p>
    <w:p w14:paraId="61351A76" w14:textId="77777777" w:rsidR="00A600D2" w:rsidRDefault="00A600D2" w:rsidP="00A600D2">
      <w:pPr>
        <w:jc w:val="center"/>
        <w:rPr>
          <w:rFonts w:cstheme="minorHAnsi"/>
          <w:b/>
          <w:color w:val="2E74B5" w:themeColor="accent1" w:themeShade="BF"/>
          <w:sz w:val="56"/>
          <w:szCs w:val="24"/>
        </w:rPr>
      </w:pPr>
    </w:p>
    <w:p w14:paraId="7D71A6E7" w14:textId="4D9827A1" w:rsidR="00A600D2" w:rsidRPr="00FF1CD1" w:rsidRDefault="00A600D2" w:rsidP="00A600D2">
      <w:pPr>
        <w:jc w:val="center"/>
        <w:rPr>
          <w:rFonts w:cstheme="minorHAnsi"/>
          <w:b/>
          <w:color w:val="2E74B5" w:themeColor="accent1" w:themeShade="BF"/>
          <w:sz w:val="56"/>
          <w:szCs w:val="24"/>
        </w:rPr>
      </w:pPr>
      <w:r>
        <w:rPr>
          <w:rFonts w:cstheme="minorHAnsi"/>
          <w:b/>
          <w:color w:val="2E74B5" w:themeColor="accent1" w:themeShade="BF"/>
          <w:sz w:val="56"/>
          <w:szCs w:val="24"/>
        </w:rPr>
        <w:t>Herefordshire Safeguarding Children Partnership</w:t>
      </w:r>
    </w:p>
    <w:p w14:paraId="0C1CF2B8" w14:textId="77777777" w:rsidR="00A600D2" w:rsidRPr="001D0F44" w:rsidRDefault="00A600D2" w:rsidP="00A600D2">
      <w:pPr>
        <w:jc w:val="center"/>
        <w:rPr>
          <w:rFonts w:cstheme="minorHAnsi"/>
          <w:color w:val="2E74B5" w:themeColor="accent1" w:themeShade="BF"/>
          <w:sz w:val="56"/>
          <w:szCs w:val="24"/>
        </w:rPr>
      </w:pPr>
      <w:r w:rsidRPr="001D0F44">
        <w:rPr>
          <w:rFonts w:cstheme="minorHAnsi"/>
          <w:color w:val="2E74B5" w:themeColor="accent1" w:themeShade="BF"/>
          <w:sz w:val="56"/>
          <w:szCs w:val="24"/>
        </w:rPr>
        <w:t>Strategic Plan 202</w:t>
      </w:r>
      <w:r>
        <w:rPr>
          <w:rFonts w:cstheme="minorHAnsi"/>
          <w:color w:val="2E74B5" w:themeColor="accent1" w:themeShade="BF"/>
          <w:sz w:val="56"/>
          <w:szCs w:val="24"/>
        </w:rPr>
        <w:t>1</w:t>
      </w:r>
      <w:r w:rsidRPr="001D0F44">
        <w:rPr>
          <w:rFonts w:cstheme="minorHAnsi"/>
          <w:color w:val="2E74B5" w:themeColor="accent1" w:themeShade="BF"/>
          <w:sz w:val="56"/>
          <w:szCs w:val="24"/>
        </w:rPr>
        <w:t xml:space="preserve"> – 202</w:t>
      </w:r>
      <w:r>
        <w:rPr>
          <w:rFonts w:cstheme="minorHAnsi"/>
          <w:color w:val="2E74B5" w:themeColor="accent1" w:themeShade="BF"/>
          <w:sz w:val="56"/>
          <w:szCs w:val="24"/>
        </w:rPr>
        <w:t>4</w:t>
      </w:r>
    </w:p>
    <w:p w14:paraId="46ED451F" w14:textId="77777777" w:rsidR="007D432D" w:rsidRDefault="007D432D" w:rsidP="0019445C">
      <w:pPr>
        <w:jc w:val="center"/>
        <w:rPr>
          <w:rFonts w:cstheme="minorHAnsi"/>
          <w:b/>
          <w:sz w:val="24"/>
          <w:szCs w:val="24"/>
        </w:rPr>
      </w:pPr>
    </w:p>
    <w:p w14:paraId="1C66106F" w14:textId="77777777" w:rsidR="00294DF3" w:rsidRDefault="00163690" w:rsidP="0019445C">
      <w:pPr>
        <w:jc w:val="center"/>
        <w:rPr>
          <w:rFonts w:cstheme="minorHAnsi"/>
          <w:b/>
          <w:color w:val="2E74B5" w:themeColor="accent1" w:themeShade="BF"/>
          <w:sz w:val="56"/>
          <w:szCs w:val="24"/>
        </w:rPr>
      </w:pPr>
      <w:r w:rsidRPr="0019445C">
        <w:rPr>
          <w:rFonts w:cstheme="minorHAnsi"/>
          <w:b/>
          <w:noProof/>
          <w:sz w:val="24"/>
          <w:szCs w:val="24"/>
          <w:lang w:eastAsia="en-GB"/>
        </w:rPr>
        <mc:AlternateContent>
          <mc:Choice Requires="wps">
            <w:drawing>
              <wp:inline distT="0" distB="0" distL="0" distR="0" wp14:anchorId="37229DAD" wp14:editId="73D0C678">
                <wp:extent cx="6995480" cy="2551368"/>
                <wp:effectExtent l="133350" t="133350" r="129540" b="1543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5480" cy="2551368"/>
                        </a:xfrm>
                        <a:prstGeom prst="rect">
                          <a:avLst/>
                        </a:prstGeom>
                        <a:solidFill>
                          <a:schemeClr val="accent1">
                            <a:lumMod val="75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11495706" w14:textId="451B6A2E" w:rsidR="001344D7" w:rsidRPr="00F439D0" w:rsidRDefault="00163690" w:rsidP="006144D2">
                            <w:pPr>
                              <w:pStyle w:val="NormalWeb"/>
                              <w:spacing w:beforeAutospacing="0" w:after="0" w:afterAutospacing="0" w:line="216" w:lineRule="auto"/>
                              <w:jc w:val="center"/>
                              <w:rPr>
                                <w:rFonts w:ascii="Calibri" w:eastAsia="+mn-ea" w:hAnsi="Calibri" w:cs="+mn-cs"/>
                                <w:b/>
                                <w:color w:val="FFFFFF" w:themeColor="background1"/>
                                <w:kern w:val="24"/>
                                <w:sz w:val="36"/>
                                <w:szCs w:val="40"/>
                              </w:rPr>
                            </w:pPr>
                            <w:r w:rsidRPr="00F439D0">
                              <w:rPr>
                                <w:rFonts w:ascii="Calibri" w:eastAsia="+mn-ea" w:hAnsi="Calibri" w:cs="+mn-cs"/>
                                <w:b/>
                                <w:color w:val="FFFFFF" w:themeColor="background1"/>
                                <w:kern w:val="24"/>
                                <w:sz w:val="36"/>
                                <w:szCs w:val="40"/>
                              </w:rPr>
                              <w:t>Partnership Pledge</w:t>
                            </w:r>
                            <w:r w:rsidR="001344D7" w:rsidRPr="00F439D0">
                              <w:rPr>
                                <w:rFonts w:ascii="Calibri" w:eastAsia="+mn-ea" w:hAnsi="Calibri" w:cs="+mn-cs"/>
                                <w:b/>
                                <w:color w:val="FFFFFF" w:themeColor="background1"/>
                                <w:kern w:val="24"/>
                                <w:sz w:val="36"/>
                                <w:szCs w:val="40"/>
                              </w:rPr>
                              <w:t>:</w:t>
                            </w:r>
                          </w:p>
                          <w:p w14:paraId="459C4763" w14:textId="77777777" w:rsidR="001344D7" w:rsidRPr="00F439D0" w:rsidRDefault="001344D7" w:rsidP="006144D2">
                            <w:pPr>
                              <w:pStyle w:val="NormalWeb"/>
                              <w:spacing w:beforeAutospacing="0" w:after="0" w:afterAutospacing="0" w:line="216" w:lineRule="auto"/>
                              <w:jc w:val="center"/>
                              <w:rPr>
                                <w:rFonts w:ascii="Calibri" w:eastAsia="+mn-ea" w:hAnsi="Calibri" w:cs="+mn-cs"/>
                                <w:b/>
                                <w:color w:val="FFFFFF" w:themeColor="background1"/>
                                <w:kern w:val="24"/>
                                <w:sz w:val="36"/>
                                <w:szCs w:val="40"/>
                              </w:rPr>
                            </w:pPr>
                          </w:p>
                          <w:p w14:paraId="1D2D02A0" w14:textId="77777777" w:rsidR="00163690" w:rsidRPr="00F439D0" w:rsidRDefault="00163690" w:rsidP="006144D2">
                            <w:pPr>
                              <w:jc w:val="center"/>
                              <w:rPr>
                                <w:rFonts w:ascii="Calibri" w:eastAsia="+mn-ea" w:hAnsi="Calibri" w:cs="+mn-cs"/>
                                <w:i/>
                                <w:iCs/>
                                <w:color w:val="FFFFFF" w:themeColor="background1"/>
                                <w:kern w:val="24"/>
                                <w:sz w:val="36"/>
                                <w:szCs w:val="40"/>
                              </w:rPr>
                            </w:pPr>
                            <w:r w:rsidRPr="00F439D0">
                              <w:rPr>
                                <w:rFonts w:ascii="Calibri" w:eastAsia="+mn-ea" w:hAnsi="Calibri" w:cs="+mn-cs"/>
                                <w:b/>
                                <w:bCs/>
                                <w:i/>
                                <w:iCs/>
                                <w:color w:val="FFFFFF" w:themeColor="background1"/>
                                <w:kern w:val="24"/>
                                <w:sz w:val="36"/>
                                <w:szCs w:val="40"/>
                                <w:lang w:val="en-US"/>
                              </w:rPr>
                              <w:t xml:space="preserve">Our role </w:t>
                            </w:r>
                            <w:r w:rsidRPr="00F439D0">
                              <w:rPr>
                                <w:rFonts w:ascii="Calibri" w:eastAsia="+mn-ea" w:hAnsi="Calibri" w:cs="+mn-cs"/>
                                <w:i/>
                                <w:iCs/>
                                <w:color w:val="FFFFFF" w:themeColor="background1"/>
                                <w:kern w:val="24"/>
                                <w:sz w:val="36"/>
                                <w:szCs w:val="40"/>
                                <w:lang w:val="en-US"/>
                              </w:rPr>
                              <w:t>is to keep children safe and give them a voice.</w:t>
                            </w:r>
                          </w:p>
                          <w:p w14:paraId="62CA8725" w14:textId="77777777" w:rsidR="00163690" w:rsidRPr="00F439D0" w:rsidRDefault="00163690" w:rsidP="006144D2">
                            <w:pPr>
                              <w:jc w:val="center"/>
                              <w:rPr>
                                <w:rFonts w:ascii="Calibri" w:eastAsia="+mn-ea" w:hAnsi="Calibri" w:cs="+mn-cs"/>
                                <w:i/>
                                <w:iCs/>
                                <w:color w:val="FFFFFF" w:themeColor="background1"/>
                                <w:kern w:val="24"/>
                                <w:sz w:val="36"/>
                                <w:szCs w:val="40"/>
                              </w:rPr>
                            </w:pPr>
                            <w:r w:rsidRPr="00F439D0">
                              <w:rPr>
                                <w:rFonts w:ascii="Calibri" w:eastAsia="+mn-ea" w:hAnsi="Calibri" w:cs="+mn-cs"/>
                                <w:b/>
                                <w:bCs/>
                                <w:i/>
                                <w:iCs/>
                                <w:color w:val="FFFFFF" w:themeColor="background1"/>
                                <w:kern w:val="24"/>
                                <w:sz w:val="36"/>
                                <w:szCs w:val="40"/>
                                <w:lang w:val="en-US"/>
                              </w:rPr>
                              <w:t xml:space="preserve">Our Commitment </w:t>
                            </w:r>
                            <w:r w:rsidRPr="00F439D0">
                              <w:rPr>
                                <w:rFonts w:ascii="Calibri" w:eastAsia="+mn-ea" w:hAnsi="Calibri" w:cs="+mn-cs"/>
                                <w:i/>
                                <w:iCs/>
                                <w:color w:val="FFFFFF" w:themeColor="background1"/>
                                <w:kern w:val="24"/>
                                <w:sz w:val="36"/>
                                <w:szCs w:val="40"/>
                                <w:lang w:val="en-US"/>
                              </w:rPr>
                              <w:t>is to make sure everything we do works for children</w:t>
                            </w:r>
                          </w:p>
                          <w:p w14:paraId="0EAF7A2D" w14:textId="3DCCD11D" w:rsidR="00163690" w:rsidRPr="00F439D0" w:rsidRDefault="00163690" w:rsidP="006144D2">
                            <w:pPr>
                              <w:jc w:val="center"/>
                              <w:rPr>
                                <w:rFonts w:ascii="Calibri" w:eastAsia="+mn-ea" w:hAnsi="Calibri" w:cs="+mn-cs"/>
                                <w:i/>
                                <w:iCs/>
                                <w:color w:val="FFFFFF" w:themeColor="background1"/>
                                <w:kern w:val="24"/>
                                <w:sz w:val="36"/>
                                <w:szCs w:val="40"/>
                              </w:rPr>
                            </w:pPr>
                            <w:r w:rsidRPr="00F439D0">
                              <w:rPr>
                                <w:rFonts w:ascii="Calibri" w:eastAsia="+mn-ea" w:hAnsi="Calibri" w:cs="+mn-cs"/>
                                <w:b/>
                                <w:bCs/>
                                <w:i/>
                                <w:iCs/>
                                <w:color w:val="FFFFFF" w:themeColor="background1"/>
                                <w:kern w:val="24"/>
                                <w:sz w:val="36"/>
                                <w:szCs w:val="40"/>
                                <w:lang w:val="en-US"/>
                              </w:rPr>
                              <w:t xml:space="preserve">We will </w:t>
                            </w:r>
                            <w:r w:rsidRPr="00F439D0">
                              <w:rPr>
                                <w:rFonts w:ascii="Calibri" w:eastAsia="+mn-ea" w:hAnsi="Calibri" w:cs="+mn-cs"/>
                                <w:i/>
                                <w:iCs/>
                                <w:color w:val="FFFFFF" w:themeColor="background1"/>
                                <w:kern w:val="24"/>
                                <w:sz w:val="36"/>
                                <w:szCs w:val="40"/>
                                <w:lang w:val="en-US"/>
                              </w:rPr>
                              <w:t>make sure that children are at the heart of what we do</w:t>
                            </w:r>
                          </w:p>
                          <w:p w14:paraId="176B8260" w14:textId="47C53277" w:rsidR="001344D7" w:rsidRPr="006144D2" w:rsidRDefault="001344D7" w:rsidP="00E77A47">
                            <w:pPr>
                              <w:jc w:val="center"/>
                              <w:rPr>
                                <w:rFonts w:ascii="Calibri" w:eastAsia="+mn-ea" w:hAnsi="Calibri" w:cs="+mn-cs"/>
                                <w:iCs/>
                                <w:color w:val="FFFFFF" w:themeColor="background1"/>
                                <w:kern w:val="24"/>
                                <w:sz w:val="36"/>
                                <w:szCs w:val="40"/>
                              </w:rPr>
                            </w:pPr>
                          </w:p>
                          <w:p w14:paraId="340DB454" w14:textId="0CCBCAFE" w:rsidR="00163690" w:rsidRDefault="00163690" w:rsidP="00E77A47">
                            <w:pPr>
                              <w:jc w:val="center"/>
                              <w:rPr>
                                <w:rFonts w:ascii="Calibri" w:eastAsia="+mn-ea" w:hAnsi="Calibri" w:cs="+mn-cs"/>
                                <w:i/>
                                <w:iCs/>
                                <w:color w:val="FFFFFF" w:themeColor="background1"/>
                                <w:kern w:val="24"/>
                                <w:sz w:val="40"/>
                                <w:szCs w:val="40"/>
                              </w:rPr>
                            </w:pPr>
                          </w:p>
                          <w:p w14:paraId="013728E6" w14:textId="3C28C2FE" w:rsidR="00163690" w:rsidRDefault="00163690" w:rsidP="00E77A47">
                            <w:pPr>
                              <w:jc w:val="center"/>
                              <w:rPr>
                                <w:rFonts w:ascii="Calibri" w:eastAsia="+mn-ea" w:hAnsi="Calibri" w:cs="+mn-cs"/>
                                <w:i/>
                                <w:iCs/>
                                <w:color w:val="FFFFFF" w:themeColor="background1"/>
                                <w:kern w:val="24"/>
                                <w:sz w:val="40"/>
                                <w:szCs w:val="40"/>
                              </w:rPr>
                            </w:pPr>
                          </w:p>
                          <w:p w14:paraId="02CD5009" w14:textId="77777777" w:rsidR="00163690" w:rsidRPr="00FF1CD1" w:rsidRDefault="00163690" w:rsidP="00E77A47">
                            <w:pPr>
                              <w:jc w:val="center"/>
                              <w:rPr>
                                <w:color w:val="FFFFFF" w:themeColor="background1"/>
                                <w:sz w:val="40"/>
                                <w:szCs w:val="40"/>
                              </w:rPr>
                            </w:pPr>
                          </w:p>
                        </w:txbxContent>
                      </wps:txbx>
                      <wps:bodyPr rot="0" vert="horz" wrap="square" lIns="91440" tIns="45720" rIns="91440" bIns="45720" anchor="t" anchorCtr="0">
                        <a:noAutofit/>
                      </wps:bodyPr>
                    </wps:wsp>
                  </a:graphicData>
                </a:graphic>
              </wp:inline>
            </w:drawing>
          </mc:Choice>
          <mc:Fallback>
            <w:pict>
              <v:shapetype w14:anchorId="37229DAD" id="_x0000_t202" coordsize="21600,21600" o:spt="202" path="m,l,21600r21600,l21600,xe">
                <v:stroke joinstyle="miter"/>
                <v:path gradientshapeok="t" o:connecttype="rect"/>
              </v:shapetype>
              <v:shape id="Text Box 2" o:spid="_x0000_s1026" type="#_x0000_t202" style="width:550.85pt;height:20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" fillcolor="#2e74b5 [2404]" stroked="f">
                <v:shadow on="t" color="black" offset="0,1pt"/>
                <v:textbox>
                  <w:txbxContent>
                    <w:p w14:paraId="11495706" w14:textId="451B6A2E" w:rsidR="001344D7" w:rsidRPr="00F439D0" w:rsidRDefault="00163690" w:rsidP="006144D2">
                      <w:pPr>
                        <w:pStyle w:val="NormalWeb"/>
                        <w:spacing w:beforeAutospacing="0" w:after="0" w:afterAutospacing="0" w:line="216" w:lineRule="auto"/>
                        <w:jc w:val="center"/>
                        <w:rPr>
                          <w:rFonts w:ascii="Calibri" w:eastAsia="+mn-ea" w:hAnsi="Calibri" w:cs="+mn-cs"/>
                          <w:b/>
                          <w:color w:val="FFFFFF" w:themeColor="background1"/>
                          <w:kern w:val="24"/>
                          <w:sz w:val="36"/>
                          <w:szCs w:val="40"/>
                        </w:rPr>
                      </w:pPr>
                      <w:r w:rsidRPr="00F439D0">
                        <w:rPr>
                          <w:rFonts w:ascii="Calibri" w:eastAsia="+mn-ea" w:hAnsi="Calibri" w:cs="+mn-cs"/>
                          <w:b/>
                          <w:color w:val="FFFFFF" w:themeColor="background1"/>
                          <w:kern w:val="24"/>
                          <w:sz w:val="36"/>
                          <w:szCs w:val="40"/>
                        </w:rPr>
                        <w:t>Partnership Pledge</w:t>
                      </w:r>
                      <w:r w:rsidR="001344D7" w:rsidRPr="00F439D0">
                        <w:rPr>
                          <w:rFonts w:ascii="Calibri" w:eastAsia="+mn-ea" w:hAnsi="Calibri" w:cs="+mn-cs"/>
                          <w:b/>
                          <w:color w:val="FFFFFF" w:themeColor="background1"/>
                          <w:kern w:val="24"/>
                          <w:sz w:val="36"/>
                          <w:szCs w:val="40"/>
                        </w:rPr>
                        <w:t>:</w:t>
                      </w:r>
                    </w:p>
                    <w:p w14:paraId="459C4763" w14:textId="77777777" w:rsidR="001344D7" w:rsidRPr="00F439D0" w:rsidRDefault="001344D7" w:rsidP="006144D2">
                      <w:pPr>
                        <w:pStyle w:val="NormalWeb"/>
                        <w:spacing w:beforeAutospacing="0" w:after="0" w:afterAutospacing="0" w:line="216" w:lineRule="auto"/>
                        <w:jc w:val="center"/>
                        <w:rPr>
                          <w:rFonts w:ascii="Calibri" w:eastAsia="+mn-ea" w:hAnsi="Calibri" w:cs="+mn-cs"/>
                          <w:b/>
                          <w:color w:val="FFFFFF" w:themeColor="background1"/>
                          <w:kern w:val="24"/>
                          <w:sz w:val="36"/>
                          <w:szCs w:val="40"/>
                        </w:rPr>
                      </w:pPr>
                    </w:p>
                    <w:p w14:paraId="1D2D02A0" w14:textId="77777777" w:rsidR="00163690" w:rsidRPr="00F439D0" w:rsidRDefault="00163690" w:rsidP="006144D2">
                      <w:pPr>
                        <w:jc w:val="center"/>
                        <w:rPr>
                          <w:rFonts w:ascii="Calibri" w:eastAsia="+mn-ea" w:hAnsi="Calibri" w:cs="+mn-cs"/>
                          <w:i/>
                          <w:iCs/>
                          <w:color w:val="FFFFFF" w:themeColor="background1"/>
                          <w:kern w:val="24"/>
                          <w:sz w:val="36"/>
                          <w:szCs w:val="40"/>
                        </w:rPr>
                      </w:pPr>
                      <w:r w:rsidRPr="00F439D0">
                        <w:rPr>
                          <w:rFonts w:ascii="Calibri" w:eastAsia="+mn-ea" w:hAnsi="Calibri" w:cs="+mn-cs"/>
                          <w:b/>
                          <w:bCs/>
                          <w:i/>
                          <w:iCs/>
                          <w:color w:val="FFFFFF" w:themeColor="background1"/>
                          <w:kern w:val="24"/>
                          <w:sz w:val="36"/>
                          <w:szCs w:val="40"/>
                          <w:lang w:val="en-US"/>
                        </w:rPr>
                        <w:t xml:space="preserve">Our role </w:t>
                      </w:r>
                      <w:r w:rsidRPr="00F439D0">
                        <w:rPr>
                          <w:rFonts w:ascii="Calibri" w:eastAsia="+mn-ea" w:hAnsi="Calibri" w:cs="+mn-cs"/>
                          <w:i/>
                          <w:iCs/>
                          <w:color w:val="FFFFFF" w:themeColor="background1"/>
                          <w:kern w:val="24"/>
                          <w:sz w:val="36"/>
                          <w:szCs w:val="40"/>
                          <w:lang w:val="en-US"/>
                        </w:rPr>
                        <w:t>is to keep children safe and give them a voice.</w:t>
                      </w:r>
                    </w:p>
                    <w:p w14:paraId="62CA8725" w14:textId="77777777" w:rsidR="00163690" w:rsidRPr="00F439D0" w:rsidRDefault="00163690" w:rsidP="006144D2">
                      <w:pPr>
                        <w:jc w:val="center"/>
                        <w:rPr>
                          <w:rFonts w:ascii="Calibri" w:eastAsia="+mn-ea" w:hAnsi="Calibri" w:cs="+mn-cs"/>
                          <w:i/>
                          <w:iCs/>
                          <w:color w:val="FFFFFF" w:themeColor="background1"/>
                          <w:kern w:val="24"/>
                          <w:sz w:val="36"/>
                          <w:szCs w:val="40"/>
                        </w:rPr>
                      </w:pPr>
                      <w:r w:rsidRPr="00F439D0">
                        <w:rPr>
                          <w:rFonts w:ascii="Calibri" w:eastAsia="+mn-ea" w:hAnsi="Calibri" w:cs="+mn-cs"/>
                          <w:b/>
                          <w:bCs/>
                          <w:i/>
                          <w:iCs/>
                          <w:color w:val="FFFFFF" w:themeColor="background1"/>
                          <w:kern w:val="24"/>
                          <w:sz w:val="36"/>
                          <w:szCs w:val="40"/>
                          <w:lang w:val="en-US"/>
                        </w:rPr>
                        <w:t xml:space="preserve">Our Commitment </w:t>
                      </w:r>
                      <w:r w:rsidRPr="00F439D0">
                        <w:rPr>
                          <w:rFonts w:ascii="Calibri" w:eastAsia="+mn-ea" w:hAnsi="Calibri" w:cs="+mn-cs"/>
                          <w:i/>
                          <w:iCs/>
                          <w:color w:val="FFFFFF" w:themeColor="background1"/>
                          <w:kern w:val="24"/>
                          <w:sz w:val="36"/>
                          <w:szCs w:val="40"/>
                          <w:lang w:val="en-US"/>
                        </w:rPr>
                        <w:t>is to make sure everything we do works for children</w:t>
                      </w:r>
                    </w:p>
                    <w:p w14:paraId="0EAF7A2D" w14:textId="3DCCD11D" w:rsidR="00163690" w:rsidRPr="00F439D0" w:rsidRDefault="00163690" w:rsidP="006144D2">
                      <w:pPr>
                        <w:jc w:val="center"/>
                        <w:rPr>
                          <w:rFonts w:ascii="Calibri" w:eastAsia="+mn-ea" w:hAnsi="Calibri" w:cs="+mn-cs"/>
                          <w:i/>
                          <w:iCs/>
                          <w:color w:val="FFFFFF" w:themeColor="background1"/>
                          <w:kern w:val="24"/>
                          <w:sz w:val="36"/>
                          <w:szCs w:val="40"/>
                        </w:rPr>
                      </w:pPr>
                      <w:r w:rsidRPr="00F439D0">
                        <w:rPr>
                          <w:rFonts w:ascii="Calibri" w:eastAsia="+mn-ea" w:hAnsi="Calibri" w:cs="+mn-cs"/>
                          <w:b/>
                          <w:bCs/>
                          <w:i/>
                          <w:iCs/>
                          <w:color w:val="FFFFFF" w:themeColor="background1"/>
                          <w:kern w:val="24"/>
                          <w:sz w:val="36"/>
                          <w:szCs w:val="40"/>
                          <w:lang w:val="en-US"/>
                        </w:rPr>
                        <w:t xml:space="preserve">We will </w:t>
                      </w:r>
                      <w:r w:rsidRPr="00F439D0">
                        <w:rPr>
                          <w:rFonts w:ascii="Calibri" w:eastAsia="+mn-ea" w:hAnsi="Calibri" w:cs="+mn-cs"/>
                          <w:i/>
                          <w:iCs/>
                          <w:color w:val="FFFFFF" w:themeColor="background1"/>
                          <w:kern w:val="24"/>
                          <w:sz w:val="36"/>
                          <w:szCs w:val="40"/>
                          <w:lang w:val="en-US"/>
                        </w:rPr>
                        <w:t>make sure that children are at the heart of what we do</w:t>
                      </w:r>
                    </w:p>
                    <w:p w14:paraId="176B8260" w14:textId="47C53277" w:rsidR="001344D7" w:rsidRPr="006144D2" w:rsidRDefault="001344D7" w:rsidP="00E77A47">
                      <w:pPr>
                        <w:jc w:val="center"/>
                        <w:rPr>
                          <w:rFonts w:ascii="Calibri" w:eastAsia="+mn-ea" w:hAnsi="Calibri" w:cs="+mn-cs"/>
                          <w:iCs/>
                          <w:color w:val="FFFFFF" w:themeColor="background1"/>
                          <w:kern w:val="24"/>
                          <w:sz w:val="36"/>
                          <w:szCs w:val="40"/>
                        </w:rPr>
                      </w:pPr>
                    </w:p>
                    <w:p w14:paraId="340DB454" w14:textId="0CCBCAFE" w:rsidR="00163690" w:rsidRDefault="00163690" w:rsidP="00E77A47">
                      <w:pPr>
                        <w:jc w:val="center"/>
                        <w:rPr>
                          <w:rFonts w:ascii="Calibri" w:eastAsia="+mn-ea" w:hAnsi="Calibri" w:cs="+mn-cs"/>
                          <w:i/>
                          <w:iCs/>
                          <w:color w:val="FFFFFF" w:themeColor="background1"/>
                          <w:kern w:val="24"/>
                          <w:sz w:val="40"/>
                          <w:szCs w:val="40"/>
                        </w:rPr>
                      </w:pPr>
                    </w:p>
                    <w:p w14:paraId="013728E6" w14:textId="3C28C2FE" w:rsidR="00163690" w:rsidRDefault="00163690" w:rsidP="00E77A47">
                      <w:pPr>
                        <w:jc w:val="center"/>
                        <w:rPr>
                          <w:rFonts w:ascii="Calibri" w:eastAsia="+mn-ea" w:hAnsi="Calibri" w:cs="+mn-cs"/>
                          <w:i/>
                          <w:iCs/>
                          <w:color w:val="FFFFFF" w:themeColor="background1"/>
                          <w:kern w:val="24"/>
                          <w:sz w:val="40"/>
                          <w:szCs w:val="40"/>
                        </w:rPr>
                      </w:pPr>
                    </w:p>
                    <w:p w14:paraId="02CD5009" w14:textId="77777777" w:rsidR="00163690" w:rsidRPr="00FF1CD1" w:rsidRDefault="00163690" w:rsidP="00E77A47">
                      <w:pPr>
                        <w:jc w:val="center"/>
                        <w:rPr>
                          <w:color w:val="FFFFFF" w:themeColor="background1"/>
                          <w:sz w:val="40"/>
                          <w:szCs w:val="40"/>
                        </w:rPr>
                      </w:pPr>
                    </w:p>
                  </w:txbxContent>
                </v:textbox>
                <w10:anchorlock/>
              </v:shape>
            </w:pict>
          </mc:Fallback>
        </mc:AlternateContent>
      </w:r>
    </w:p>
    <w:p w14:paraId="5016EEF1" w14:textId="6E66099A" w:rsidR="0019445C" w:rsidRDefault="0019445C" w:rsidP="0019445C">
      <w:pPr>
        <w:jc w:val="center"/>
        <w:rPr>
          <w:rFonts w:cstheme="minorHAnsi"/>
          <w:b/>
          <w:sz w:val="24"/>
          <w:szCs w:val="24"/>
        </w:rPr>
      </w:pPr>
    </w:p>
    <w:p w14:paraId="01A9A2CB" w14:textId="77777777" w:rsidR="00F572CE" w:rsidRDefault="00F572CE" w:rsidP="00FF1CD1">
      <w:pPr>
        <w:pStyle w:val="Title"/>
        <w:rPr>
          <w:b/>
          <w:color w:val="2E74B5" w:themeColor="accent1" w:themeShade="BF"/>
        </w:rPr>
      </w:pPr>
      <w:r w:rsidRPr="00FF1CD1">
        <w:rPr>
          <w:b/>
          <w:color w:val="2E74B5" w:themeColor="accent1" w:themeShade="BF"/>
        </w:rPr>
        <w:lastRenderedPageBreak/>
        <w:t>Introduction</w:t>
      </w:r>
    </w:p>
    <w:p w14:paraId="63D70608" w14:textId="77777777" w:rsidR="00FC6FD2" w:rsidRPr="00DB43ED" w:rsidRDefault="00FC6FD2" w:rsidP="00FC6FD2">
      <w:pPr>
        <w:rPr>
          <w:rFonts w:ascii="Arial" w:hAnsi="Arial" w:cs="Arial"/>
          <w:sz w:val="24"/>
          <w:szCs w:val="24"/>
        </w:rPr>
      </w:pPr>
    </w:p>
    <w:p w14:paraId="4B0F5B44" w14:textId="562D2731" w:rsidR="001D0F44" w:rsidRPr="00DB43ED" w:rsidRDefault="00F572CE" w:rsidP="00F572CE">
      <w:pPr>
        <w:rPr>
          <w:rFonts w:ascii="Arial" w:hAnsi="Arial" w:cs="Arial"/>
          <w:sz w:val="24"/>
          <w:szCs w:val="24"/>
        </w:rPr>
      </w:pPr>
      <w:r w:rsidRPr="00DB43ED">
        <w:rPr>
          <w:rFonts w:ascii="Arial" w:hAnsi="Arial" w:cs="Arial"/>
          <w:sz w:val="24"/>
          <w:szCs w:val="24"/>
        </w:rPr>
        <w:t>The</w:t>
      </w:r>
      <w:r w:rsidR="00820192" w:rsidRPr="00DB43ED">
        <w:rPr>
          <w:rFonts w:ascii="Arial" w:hAnsi="Arial" w:cs="Arial"/>
          <w:sz w:val="24"/>
          <w:szCs w:val="24"/>
        </w:rPr>
        <w:t xml:space="preserve"> Herefordshire Safeguarding Children Partnership</w:t>
      </w:r>
      <w:r w:rsidRPr="00DB43ED">
        <w:rPr>
          <w:rFonts w:ascii="Arial" w:hAnsi="Arial" w:cs="Arial"/>
          <w:sz w:val="24"/>
          <w:szCs w:val="24"/>
        </w:rPr>
        <w:t xml:space="preserve"> </w:t>
      </w:r>
      <w:r w:rsidR="00820192" w:rsidRPr="00DB43ED">
        <w:rPr>
          <w:rFonts w:ascii="Arial" w:hAnsi="Arial" w:cs="Arial"/>
          <w:sz w:val="24"/>
          <w:szCs w:val="24"/>
        </w:rPr>
        <w:t>(</w:t>
      </w:r>
      <w:r w:rsidRPr="00DB43ED">
        <w:rPr>
          <w:rFonts w:ascii="Arial" w:hAnsi="Arial" w:cs="Arial"/>
          <w:sz w:val="24"/>
          <w:szCs w:val="24"/>
        </w:rPr>
        <w:t>HSCP</w:t>
      </w:r>
      <w:r w:rsidR="00820192" w:rsidRPr="00DB43ED">
        <w:rPr>
          <w:rFonts w:ascii="Arial" w:hAnsi="Arial" w:cs="Arial"/>
          <w:sz w:val="24"/>
          <w:szCs w:val="24"/>
        </w:rPr>
        <w:t>)</w:t>
      </w:r>
      <w:r w:rsidRPr="00DB43ED">
        <w:rPr>
          <w:rFonts w:ascii="Arial" w:hAnsi="Arial" w:cs="Arial"/>
          <w:sz w:val="24"/>
          <w:szCs w:val="24"/>
        </w:rPr>
        <w:t xml:space="preserve"> is</w:t>
      </w:r>
      <w:r w:rsidR="007D432D" w:rsidRPr="00DB43ED">
        <w:rPr>
          <w:rFonts w:ascii="Arial" w:hAnsi="Arial" w:cs="Arial"/>
          <w:sz w:val="24"/>
          <w:szCs w:val="24"/>
        </w:rPr>
        <w:t xml:space="preserve"> a statutory body established under the new arrangements of</w:t>
      </w:r>
      <w:r w:rsidRPr="00DB43ED">
        <w:rPr>
          <w:rFonts w:ascii="Arial" w:hAnsi="Arial" w:cs="Arial"/>
          <w:sz w:val="24"/>
          <w:szCs w:val="24"/>
        </w:rPr>
        <w:t xml:space="preserve"> Working Together to Safeguard Children 2018. The HSCP is led by three Safeguarding Partners</w:t>
      </w:r>
      <w:r w:rsidR="001D0F44" w:rsidRPr="00DB43ED">
        <w:rPr>
          <w:rFonts w:ascii="Arial" w:hAnsi="Arial" w:cs="Arial"/>
          <w:sz w:val="24"/>
          <w:szCs w:val="24"/>
        </w:rPr>
        <w:t>:</w:t>
      </w:r>
      <w:r w:rsidRPr="00DB43ED">
        <w:rPr>
          <w:rFonts w:ascii="Arial" w:hAnsi="Arial" w:cs="Arial"/>
          <w:sz w:val="24"/>
          <w:szCs w:val="24"/>
        </w:rPr>
        <w:t xml:space="preserve"> </w:t>
      </w:r>
      <w:r w:rsidR="007D432D" w:rsidRPr="00DB43ED">
        <w:rPr>
          <w:rFonts w:ascii="Arial" w:hAnsi="Arial" w:cs="Arial"/>
          <w:sz w:val="24"/>
          <w:szCs w:val="24"/>
        </w:rPr>
        <w:t>Herefordshire Council’s</w:t>
      </w:r>
      <w:r w:rsidRPr="00DB43ED">
        <w:rPr>
          <w:rFonts w:ascii="Arial" w:hAnsi="Arial" w:cs="Arial"/>
          <w:sz w:val="24"/>
          <w:szCs w:val="24"/>
        </w:rPr>
        <w:t xml:space="preserve"> Children’s Services</w:t>
      </w:r>
      <w:r w:rsidR="001D0F44" w:rsidRPr="00DB43ED">
        <w:rPr>
          <w:rFonts w:ascii="Arial" w:hAnsi="Arial" w:cs="Arial"/>
          <w:sz w:val="24"/>
          <w:szCs w:val="24"/>
        </w:rPr>
        <w:t>;</w:t>
      </w:r>
      <w:r w:rsidRPr="00DB43ED">
        <w:rPr>
          <w:rFonts w:ascii="Arial" w:hAnsi="Arial" w:cs="Arial"/>
          <w:sz w:val="24"/>
          <w:szCs w:val="24"/>
        </w:rPr>
        <w:t xml:space="preserve"> </w:t>
      </w:r>
      <w:r w:rsidR="007D432D" w:rsidRPr="00DB43ED">
        <w:rPr>
          <w:rFonts w:ascii="Arial" w:hAnsi="Arial" w:cs="Arial"/>
          <w:sz w:val="24"/>
          <w:szCs w:val="24"/>
        </w:rPr>
        <w:t>NHS Herefordshire and Worcestershire Clinical Commissioning Group</w:t>
      </w:r>
      <w:r w:rsidR="001D0F44" w:rsidRPr="00DB43ED">
        <w:rPr>
          <w:rFonts w:ascii="Arial" w:hAnsi="Arial" w:cs="Arial"/>
          <w:sz w:val="24"/>
          <w:szCs w:val="24"/>
        </w:rPr>
        <w:t xml:space="preserve"> and</w:t>
      </w:r>
      <w:r w:rsidR="007D432D" w:rsidRPr="00DB43ED">
        <w:rPr>
          <w:rFonts w:ascii="Arial" w:hAnsi="Arial" w:cs="Arial"/>
          <w:sz w:val="24"/>
          <w:szCs w:val="24"/>
        </w:rPr>
        <w:t xml:space="preserve"> </w:t>
      </w:r>
      <w:r w:rsidRPr="00DB43ED">
        <w:rPr>
          <w:rFonts w:ascii="Arial" w:hAnsi="Arial" w:cs="Arial"/>
          <w:sz w:val="24"/>
          <w:szCs w:val="24"/>
        </w:rPr>
        <w:t xml:space="preserve">West </w:t>
      </w:r>
      <w:r w:rsidR="007D432D" w:rsidRPr="00DB43ED">
        <w:rPr>
          <w:rFonts w:ascii="Arial" w:hAnsi="Arial" w:cs="Arial"/>
          <w:sz w:val="24"/>
          <w:szCs w:val="24"/>
        </w:rPr>
        <w:t>Mercia Police</w:t>
      </w:r>
      <w:r w:rsidR="00163690" w:rsidRPr="00DB43ED">
        <w:rPr>
          <w:rFonts w:ascii="Arial" w:hAnsi="Arial" w:cs="Arial"/>
          <w:sz w:val="24"/>
          <w:szCs w:val="24"/>
        </w:rPr>
        <w:t xml:space="preserve">; but includes Relevant Agencies that cooperate with each other to safeguard children, and young people and </w:t>
      </w:r>
      <w:r w:rsidR="00163690" w:rsidRPr="0019740E">
        <w:rPr>
          <w:rFonts w:ascii="Arial" w:hAnsi="Arial" w:cs="Arial"/>
          <w:sz w:val="24"/>
          <w:szCs w:val="24"/>
        </w:rPr>
        <w:t>promote their welfare. We are responsible collectively as a Partnership for strategic</w:t>
      </w:r>
      <w:r w:rsidR="006223A0" w:rsidRPr="0019740E">
        <w:rPr>
          <w:rFonts w:ascii="Arial" w:hAnsi="Arial" w:cs="Arial"/>
          <w:sz w:val="24"/>
          <w:szCs w:val="24"/>
        </w:rPr>
        <w:t xml:space="preserve"> co-ordination </w:t>
      </w:r>
      <w:r w:rsidR="009C61F5" w:rsidRPr="0019740E">
        <w:rPr>
          <w:rFonts w:ascii="Arial" w:hAnsi="Arial" w:cs="Arial"/>
          <w:sz w:val="24"/>
          <w:szCs w:val="24"/>
        </w:rPr>
        <w:t xml:space="preserve">and delivery </w:t>
      </w:r>
      <w:r w:rsidR="006223A0" w:rsidRPr="0019740E">
        <w:rPr>
          <w:rFonts w:ascii="Arial" w:hAnsi="Arial" w:cs="Arial"/>
          <w:sz w:val="24"/>
          <w:szCs w:val="24"/>
        </w:rPr>
        <w:t xml:space="preserve">of safeguarding </w:t>
      </w:r>
      <w:r w:rsidR="0019740E" w:rsidRPr="0019740E">
        <w:rPr>
          <w:rFonts w:ascii="Arial" w:hAnsi="Arial" w:cs="Arial"/>
          <w:sz w:val="24"/>
          <w:szCs w:val="24"/>
        </w:rPr>
        <w:t>service</w:t>
      </w:r>
      <w:r w:rsidR="006223A0" w:rsidRPr="0019740E">
        <w:rPr>
          <w:rFonts w:ascii="Arial" w:hAnsi="Arial" w:cs="Arial"/>
          <w:sz w:val="24"/>
          <w:szCs w:val="24"/>
        </w:rPr>
        <w:t>s</w:t>
      </w:r>
      <w:r w:rsidR="00462DA6" w:rsidRPr="0019740E">
        <w:rPr>
          <w:rFonts w:ascii="Arial" w:hAnsi="Arial" w:cs="Arial"/>
          <w:sz w:val="24"/>
          <w:szCs w:val="24"/>
        </w:rPr>
        <w:t xml:space="preserve"> for</w:t>
      </w:r>
      <w:r w:rsidR="00163690" w:rsidRPr="0019740E">
        <w:rPr>
          <w:rFonts w:ascii="Arial" w:hAnsi="Arial" w:cs="Arial"/>
          <w:sz w:val="24"/>
          <w:szCs w:val="24"/>
        </w:rPr>
        <w:t xml:space="preserve"> children</w:t>
      </w:r>
      <w:r w:rsidR="00163690" w:rsidRPr="00DB43ED">
        <w:rPr>
          <w:rFonts w:ascii="Arial" w:hAnsi="Arial" w:cs="Arial"/>
          <w:sz w:val="24"/>
          <w:szCs w:val="24"/>
        </w:rPr>
        <w:t xml:space="preserve"> and young people across Herefordshire.</w:t>
      </w:r>
    </w:p>
    <w:p w14:paraId="272D1666" w14:textId="3803E398" w:rsidR="007D432D" w:rsidRPr="00DB43ED" w:rsidRDefault="001D0F44" w:rsidP="00F572CE">
      <w:pPr>
        <w:rPr>
          <w:rFonts w:ascii="Arial" w:hAnsi="Arial" w:cs="Arial"/>
          <w:sz w:val="24"/>
          <w:szCs w:val="24"/>
        </w:rPr>
      </w:pPr>
      <w:r w:rsidRPr="00DB43ED">
        <w:rPr>
          <w:rFonts w:ascii="Arial" w:hAnsi="Arial" w:cs="Arial"/>
          <w:sz w:val="24"/>
          <w:szCs w:val="24"/>
        </w:rPr>
        <w:t>The three Safeguarding P</w:t>
      </w:r>
      <w:r w:rsidR="00FF1CD1" w:rsidRPr="00DB43ED">
        <w:rPr>
          <w:rFonts w:ascii="Arial" w:hAnsi="Arial" w:cs="Arial"/>
          <w:sz w:val="24"/>
          <w:szCs w:val="24"/>
        </w:rPr>
        <w:t>artners</w:t>
      </w:r>
      <w:r w:rsidR="009972A4" w:rsidRPr="00DB43ED">
        <w:rPr>
          <w:rFonts w:ascii="Arial" w:hAnsi="Arial" w:cs="Arial"/>
          <w:sz w:val="24"/>
          <w:szCs w:val="24"/>
        </w:rPr>
        <w:t xml:space="preserve"> Executives</w:t>
      </w:r>
      <w:r w:rsidR="00FF1CD1" w:rsidRPr="00DB43ED">
        <w:rPr>
          <w:rFonts w:ascii="Arial" w:hAnsi="Arial" w:cs="Arial"/>
          <w:sz w:val="24"/>
          <w:szCs w:val="24"/>
        </w:rPr>
        <w:t xml:space="preserve"> meet </w:t>
      </w:r>
      <w:r w:rsidR="00163690" w:rsidRPr="00DB43ED">
        <w:rPr>
          <w:rFonts w:ascii="Arial" w:hAnsi="Arial" w:cs="Arial"/>
          <w:sz w:val="24"/>
          <w:szCs w:val="24"/>
        </w:rPr>
        <w:t>bi-monthly</w:t>
      </w:r>
      <w:r w:rsidR="00FF1CD1" w:rsidRPr="00DB43ED">
        <w:rPr>
          <w:rFonts w:ascii="Arial" w:hAnsi="Arial" w:cs="Arial"/>
          <w:sz w:val="24"/>
          <w:szCs w:val="24"/>
        </w:rPr>
        <w:t xml:space="preserve"> to form the ‘Safeguarding Partners </w:t>
      </w:r>
      <w:r w:rsidR="00163690" w:rsidRPr="00DB43ED">
        <w:rPr>
          <w:rFonts w:ascii="Arial" w:hAnsi="Arial" w:cs="Arial"/>
          <w:sz w:val="24"/>
          <w:szCs w:val="24"/>
        </w:rPr>
        <w:t xml:space="preserve">Executive </w:t>
      </w:r>
      <w:r w:rsidR="00FF1CD1" w:rsidRPr="00DB43ED">
        <w:rPr>
          <w:rFonts w:ascii="Arial" w:hAnsi="Arial" w:cs="Arial"/>
          <w:sz w:val="24"/>
          <w:szCs w:val="24"/>
        </w:rPr>
        <w:t>Board’</w:t>
      </w:r>
      <w:r w:rsidRPr="00DB43ED">
        <w:rPr>
          <w:rFonts w:ascii="Arial" w:hAnsi="Arial" w:cs="Arial"/>
          <w:sz w:val="24"/>
          <w:szCs w:val="24"/>
        </w:rPr>
        <w:t xml:space="preserve"> that has</w:t>
      </w:r>
      <w:r w:rsidR="00FF1CD1" w:rsidRPr="00DB43ED">
        <w:rPr>
          <w:rFonts w:ascii="Arial" w:hAnsi="Arial" w:cs="Arial"/>
          <w:sz w:val="24"/>
          <w:szCs w:val="24"/>
        </w:rPr>
        <w:t xml:space="preserve"> strategic oversight of</w:t>
      </w:r>
      <w:r w:rsidR="00163690" w:rsidRPr="00DB43ED">
        <w:rPr>
          <w:rFonts w:ascii="Arial" w:hAnsi="Arial" w:cs="Arial"/>
          <w:sz w:val="24"/>
          <w:szCs w:val="24"/>
        </w:rPr>
        <w:t xml:space="preserve"> the effectiveness of the multi-agency safeguarding</w:t>
      </w:r>
      <w:r w:rsidR="00FF1CD1" w:rsidRPr="00DB43ED">
        <w:rPr>
          <w:rFonts w:ascii="Arial" w:hAnsi="Arial" w:cs="Arial"/>
          <w:sz w:val="24"/>
          <w:szCs w:val="24"/>
        </w:rPr>
        <w:t xml:space="preserve"> arrangements across the local authority area of </w:t>
      </w:r>
      <w:r w:rsidR="00520A73" w:rsidRPr="00DB43ED">
        <w:rPr>
          <w:rFonts w:ascii="Arial" w:hAnsi="Arial" w:cs="Arial"/>
          <w:sz w:val="24"/>
          <w:szCs w:val="24"/>
        </w:rPr>
        <w:t>Herefordshire</w:t>
      </w:r>
      <w:r w:rsidR="00163690" w:rsidRPr="00DB43ED">
        <w:rPr>
          <w:rFonts w:ascii="Arial" w:hAnsi="Arial" w:cs="Arial"/>
          <w:sz w:val="24"/>
          <w:szCs w:val="24"/>
        </w:rPr>
        <w:t>. T</w:t>
      </w:r>
      <w:r w:rsidR="00820192" w:rsidRPr="00DB43ED">
        <w:rPr>
          <w:rFonts w:ascii="Arial" w:hAnsi="Arial" w:cs="Arial"/>
          <w:sz w:val="24"/>
          <w:szCs w:val="24"/>
        </w:rPr>
        <w:t>heir</w:t>
      </w:r>
      <w:r w:rsidR="00FF1CD1" w:rsidRPr="00DB43ED">
        <w:rPr>
          <w:rFonts w:ascii="Arial" w:hAnsi="Arial" w:cs="Arial"/>
          <w:sz w:val="24"/>
          <w:szCs w:val="24"/>
        </w:rPr>
        <w:t xml:space="preserve"> role is to lead, coordinate, develop, challenge</w:t>
      </w:r>
      <w:r w:rsidR="006C73CC">
        <w:rPr>
          <w:rFonts w:ascii="Arial" w:hAnsi="Arial" w:cs="Arial"/>
          <w:sz w:val="24"/>
          <w:szCs w:val="24"/>
        </w:rPr>
        <w:t>,</w:t>
      </w:r>
      <w:r w:rsidR="00FF1CD1" w:rsidRPr="00DB43ED">
        <w:rPr>
          <w:rFonts w:ascii="Arial" w:hAnsi="Arial" w:cs="Arial"/>
          <w:sz w:val="24"/>
          <w:szCs w:val="24"/>
        </w:rPr>
        <w:t xml:space="preserve"> and monitor the delivery of effective safeguarding practice by all agencies across </w:t>
      </w:r>
      <w:r w:rsidR="00520A73" w:rsidRPr="00DB43ED">
        <w:rPr>
          <w:rFonts w:ascii="Arial" w:hAnsi="Arial" w:cs="Arial"/>
          <w:sz w:val="24"/>
          <w:szCs w:val="24"/>
        </w:rPr>
        <w:t xml:space="preserve">Herefordshire. </w:t>
      </w:r>
    </w:p>
    <w:p w14:paraId="12D022F9" w14:textId="77777777" w:rsidR="009972A4" w:rsidRPr="00DB43ED" w:rsidRDefault="009972A4" w:rsidP="00F572CE">
      <w:pPr>
        <w:rPr>
          <w:rFonts w:ascii="Arial" w:hAnsi="Arial" w:cs="Arial"/>
          <w:sz w:val="24"/>
          <w:szCs w:val="24"/>
        </w:rPr>
      </w:pPr>
      <w:r w:rsidRPr="00DB43ED">
        <w:rPr>
          <w:rFonts w:ascii="Arial" w:hAnsi="Arial" w:cs="Arial"/>
          <w:sz w:val="24"/>
          <w:szCs w:val="24"/>
        </w:rPr>
        <w:t>The three Safeguarding Partners, together with Relevant Agencies</w:t>
      </w:r>
      <w:r w:rsidR="00520A73" w:rsidRPr="00DB43ED">
        <w:rPr>
          <w:rFonts w:ascii="Arial" w:hAnsi="Arial" w:cs="Arial"/>
          <w:sz w:val="24"/>
          <w:szCs w:val="24"/>
        </w:rPr>
        <w:t xml:space="preserve"> are engaged in the activity of the Partnership’</w:t>
      </w:r>
      <w:r w:rsidR="001D0F44" w:rsidRPr="00DB43ED">
        <w:rPr>
          <w:rFonts w:ascii="Arial" w:hAnsi="Arial" w:cs="Arial"/>
          <w:sz w:val="24"/>
          <w:szCs w:val="24"/>
        </w:rPr>
        <w:t>s subgroups, review and</w:t>
      </w:r>
      <w:r w:rsidR="00520A73" w:rsidRPr="00DB43ED">
        <w:rPr>
          <w:rFonts w:ascii="Arial" w:hAnsi="Arial" w:cs="Arial"/>
          <w:sz w:val="24"/>
          <w:szCs w:val="24"/>
        </w:rPr>
        <w:t xml:space="preserve"> audit activity, Summits and Practitioner Forums. </w:t>
      </w:r>
    </w:p>
    <w:p w14:paraId="07C1009A" w14:textId="70169E0C" w:rsidR="00E77A47" w:rsidRPr="00DB43ED" w:rsidRDefault="001D0F44" w:rsidP="00F572CE">
      <w:pPr>
        <w:rPr>
          <w:rFonts w:ascii="Arial" w:hAnsi="Arial" w:cs="Arial"/>
          <w:sz w:val="24"/>
          <w:szCs w:val="24"/>
        </w:rPr>
      </w:pPr>
      <w:r w:rsidRPr="00DB43ED">
        <w:rPr>
          <w:rFonts w:ascii="Arial" w:hAnsi="Arial" w:cs="Arial"/>
          <w:sz w:val="24"/>
          <w:szCs w:val="24"/>
        </w:rPr>
        <w:t xml:space="preserve">More information on the </w:t>
      </w:r>
      <w:r w:rsidR="00F572CE" w:rsidRPr="00DB43ED">
        <w:rPr>
          <w:rFonts w:ascii="Arial" w:hAnsi="Arial" w:cs="Arial"/>
          <w:sz w:val="24"/>
          <w:szCs w:val="24"/>
        </w:rPr>
        <w:t>arrangements of the HSCP</w:t>
      </w:r>
      <w:r w:rsidRPr="00DB43ED">
        <w:rPr>
          <w:rFonts w:ascii="Arial" w:hAnsi="Arial" w:cs="Arial"/>
          <w:sz w:val="24"/>
          <w:szCs w:val="24"/>
        </w:rPr>
        <w:t xml:space="preserve">, </w:t>
      </w:r>
      <w:r w:rsidR="001803F3">
        <w:rPr>
          <w:rFonts w:ascii="Arial" w:hAnsi="Arial" w:cs="Arial"/>
          <w:sz w:val="24"/>
          <w:szCs w:val="24"/>
        </w:rPr>
        <w:t>previously</w:t>
      </w:r>
      <w:r w:rsidRPr="00DB43ED">
        <w:rPr>
          <w:rFonts w:ascii="Arial" w:hAnsi="Arial" w:cs="Arial"/>
          <w:sz w:val="24"/>
          <w:szCs w:val="24"/>
        </w:rPr>
        <w:t xml:space="preserve"> known as Safeguarding Children and Young People in Herefordshire (SCYPiH)</w:t>
      </w:r>
      <w:r w:rsidR="00F01A73" w:rsidRPr="00DB43ED">
        <w:rPr>
          <w:rFonts w:ascii="Arial" w:hAnsi="Arial" w:cs="Arial"/>
          <w:sz w:val="24"/>
          <w:szCs w:val="24"/>
        </w:rPr>
        <w:t xml:space="preserve"> can be found in the </w:t>
      </w:r>
      <w:r w:rsidR="00F572CE" w:rsidRPr="00DB43ED">
        <w:rPr>
          <w:rFonts w:ascii="Arial" w:hAnsi="Arial" w:cs="Arial"/>
          <w:sz w:val="24"/>
          <w:szCs w:val="24"/>
        </w:rPr>
        <w:t xml:space="preserve"> </w:t>
      </w:r>
      <w:hyperlink r:id="rId8" w:history="1">
        <w:r w:rsidR="00F572CE" w:rsidRPr="00DB43ED">
          <w:rPr>
            <w:rStyle w:val="Hyperlink"/>
            <w:rFonts w:ascii="Arial" w:hAnsi="Arial" w:cs="Arial"/>
            <w:sz w:val="24"/>
            <w:szCs w:val="24"/>
          </w:rPr>
          <w:t xml:space="preserve">‘New </w:t>
        </w:r>
        <w:r w:rsidR="00F01A73" w:rsidRPr="00DB43ED">
          <w:rPr>
            <w:rStyle w:val="Hyperlink"/>
            <w:rFonts w:ascii="Arial" w:hAnsi="Arial" w:cs="Arial"/>
            <w:sz w:val="24"/>
            <w:szCs w:val="24"/>
          </w:rPr>
          <w:t xml:space="preserve">Safeguarding </w:t>
        </w:r>
        <w:r w:rsidR="00F572CE" w:rsidRPr="00DB43ED">
          <w:rPr>
            <w:rStyle w:val="Hyperlink"/>
            <w:rFonts w:ascii="Arial" w:hAnsi="Arial" w:cs="Arial"/>
            <w:sz w:val="24"/>
            <w:szCs w:val="24"/>
          </w:rPr>
          <w:t xml:space="preserve">Arrangements’ </w:t>
        </w:r>
        <w:r w:rsidR="00F01A73" w:rsidRPr="00DB43ED">
          <w:rPr>
            <w:rStyle w:val="Hyperlink"/>
            <w:rFonts w:ascii="Arial" w:hAnsi="Arial" w:cs="Arial"/>
            <w:sz w:val="24"/>
            <w:szCs w:val="24"/>
          </w:rPr>
          <w:t>page</w:t>
        </w:r>
      </w:hyperlink>
      <w:r w:rsidR="00F01A73" w:rsidRPr="00DB43ED">
        <w:rPr>
          <w:rFonts w:ascii="Arial" w:hAnsi="Arial" w:cs="Arial"/>
          <w:sz w:val="24"/>
          <w:szCs w:val="24"/>
        </w:rPr>
        <w:t xml:space="preserve"> on the H</w:t>
      </w:r>
      <w:r w:rsidR="00F572CE" w:rsidRPr="00DB43ED">
        <w:rPr>
          <w:rFonts w:ascii="Arial" w:hAnsi="Arial" w:cs="Arial"/>
          <w:sz w:val="24"/>
          <w:szCs w:val="24"/>
        </w:rPr>
        <w:t>SCP website.</w:t>
      </w:r>
    </w:p>
    <w:p w14:paraId="4A875712" w14:textId="302EA0D4" w:rsidR="00D964BE" w:rsidRDefault="00D964BE" w:rsidP="00D964BE">
      <w:pPr>
        <w:rPr>
          <w:rFonts w:ascii="Arial" w:hAnsi="Arial" w:cs="Arial"/>
        </w:rPr>
      </w:pPr>
      <w:r w:rsidRPr="009B7496">
        <w:rPr>
          <w:rFonts w:ascii="Arial" w:hAnsi="Arial" w:cs="Arial"/>
          <w:iCs/>
          <w:sz w:val="24"/>
          <w:szCs w:val="24"/>
        </w:rPr>
        <w:t xml:space="preserve">Together we are committed to delivering the Herefordshire Safeguarding Children Partnership vision </w:t>
      </w:r>
      <w:r>
        <w:rPr>
          <w:rFonts w:ascii="Arial" w:hAnsi="Arial" w:cs="Arial"/>
          <w:iCs/>
          <w:sz w:val="24"/>
          <w:szCs w:val="24"/>
        </w:rPr>
        <w:t xml:space="preserve">and pledge </w:t>
      </w:r>
      <w:r w:rsidRPr="009B7496">
        <w:rPr>
          <w:rFonts w:ascii="Arial" w:hAnsi="Arial" w:cs="Arial"/>
          <w:iCs/>
          <w:sz w:val="24"/>
          <w:szCs w:val="24"/>
        </w:rPr>
        <w:t>through the Strategic Plan, according to an agreed set of values and principles.</w:t>
      </w:r>
      <w:r w:rsidRPr="009B7496">
        <w:rPr>
          <w:rFonts w:ascii="Arial" w:hAnsi="Arial" w:cs="Arial"/>
        </w:rPr>
        <w:t xml:space="preserve"> </w:t>
      </w:r>
    </w:p>
    <w:p w14:paraId="7BCAF054" w14:textId="1DA5CB98" w:rsidR="00F01A73" w:rsidRDefault="00820192" w:rsidP="00E77A47">
      <w:pPr>
        <w:rPr>
          <w:rFonts w:ascii="Arial" w:hAnsi="Arial" w:cs="Arial"/>
          <w:sz w:val="24"/>
          <w:szCs w:val="24"/>
        </w:rPr>
      </w:pPr>
      <w:r w:rsidRPr="00DB43ED">
        <w:rPr>
          <w:rFonts w:ascii="Arial" w:hAnsi="Arial" w:cs="Arial"/>
          <w:sz w:val="24"/>
          <w:szCs w:val="24"/>
        </w:rPr>
        <w:t>This Strategic Plan outlines the agreed priorities</w:t>
      </w:r>
      <w:r w:rsidR="00416676">
        <w:rPr>
          <w:rFonts w:ascii="Arial" w:hAnsi="Arial" w:cs="Arial"/>
          <w:sz w:val="24"/>
          <w:szCs w:val="24"/>
        </w:rPr>
        <w:t>, aims and objectives</w:t>
      </w:r>
      <w:r w:rsidRPr="00DB43ED">
        <w:rPr>
          <w:rFonts w:ascii="Arial" w:hAnsi="Arial" w:cs="Arial"/>
          <w:sz w:val="24"/>
          <w:szCs w:val="24"/>
        </w:rPr>
        <w:t xml:space="preserve"> for Herefordshire Safeguarding Children Partnership (HSCP) for the period 202</w:t>
      </w:r>
      <w:r w:rsidR="009972A4" w:rsidRPr="00DB43ED">
        <w:rPr>
          <w:rFonts w:ascii="Arial" w:hAnsi="Arial" w:cs="Arial"/>
          <w:sz w:val="24"/>
          <w:szCs w:val="24"/>
        </w:rPr>
        <w:t>1</w:t>
      </w:r>
      <w:r w:rsidRPr="00DB43ED">
        <w:rPr>
          <w:rFonts w:ascii="Arial" w:hAnsi="Arial" w:cs="Arial"/>
          <w:sz w:val="24"/>
          <w:szCs w:val="24"/>
        </w:rPr>
        <w:t>-202</w:t>
      </w:r>
      <w:r w:rsidR="009972A4" w:rsidRPr="00DB43ED">
        <w:rPr>
          <w:rFonts w:ascii="Arial" w:hAnsi="Arial" w:cs="Arial"/>
          <w:sz w:val="24"/>
          <w:szCs w:val="24"/>
        </w:rPr>
        <w:t>4</w:t>
      </w:r>
      <w:r w:rsidRPr="00DB43ED">
        <w:rPr>
          <w:rFonts w:ascii="Arial" w:hAnsi="Arial" w:cs="Arial"/>
          <w:sz w:val="24"/>
          <w:szCs w:val="24"/>
        </w:rPr>
        <w:t>.</w:t>
      </w:r>
    </w:p>
    <w:p w14:paraId="57C298FF" w14:textId="5F7459DC" w:rsidR="009B7496" w:rsidRDefault="009B7496" w:rsidP="00E77A47">
      <w:pPr>
        <w:rPr>
          <w:rFonts w:ascii="Arial" w:hAnsi="Arial" w:cs="Arial"/>
          <w:sz w:val="24"/>
          <w:szCs w:val="24"/>
        </w:rPr>
      </w:pPr>
    </w:p>
    <w:p w14:paraId="291CE2A9" w14:textId="30B921E2" w:rsidR="0067580D" w:rsidRPr="008656FB" w:rsidRDefault="00F05A3F" w:rsidP="008656FB">
      <w:pPr>
        <w:pStyle w:val="Title"/>
        <w:rPr>
          <w:b/>
          <w:color w:val="2F5496" w:themeColor="accent5" w:themeShade="BF"/>
          <w:sz w:val="36"/>
          <w:szCs w:val="36"/>
        </w:rPr>
      </w:pPr>
      <w:r w:rsidRPr="008656FB">
        <w:rPr>
          <w:b/>
          <w:color w:val="2F5496" w:themeColor="accent5" w:themeShade="BF"/>
          <w:sz w:val="36"/>
          <w:szCs w:val="36"/>
        </w:rPr>
        <w:t xml:space="preserve">Values &amp; Principles of the </w:t>
      </w:r>
      <w:r w:rsidR="00A82CD5" w:rsidRPr="008656FB">
        <w:rPr>
          <w:b/>
          <w:color w:val="2F5496" w:themeColor="accent5" w:themeShade="BF"/>
          <w:sz w:val="36"/>
          <w:szCs w:val="36"/>
        </w:rPr>
        <w:t>HSCP</w:t>
      </w:r>
      <w:r w:rsidR="00A82CD5" w:rsidRPr="008656FB" w:rsidDel="00A82CD5">
        <w:rPr>
          <w:b/>
          <w:color w:val="2F5496" w:themeColor="accent5" w:themeShade="BF"/>
          <w:sz w:val="36"/>
          <w:szCs w:val="36"/>
        </w:rPr>
        <w:t xml:space="preserve"> </w:t>
      </w:r>
    </w:p>
    <w:p w14:paraId="4955B757" w14:textId="77777777" w:rsidR="008656FB" w:rsidRPr="008656FB" w:rsidRDefault="008656FB" w:rsidP="008656FB"/>
    <w:p w14:paraId="07DF7262" w14:textId="2BD86EBC" w:rsidR="0067580D" w:rsidRPr="00E03D88" w:rsidRDefault="0067580D" w:rsidP="00E03D88">
      <w:pPr>
        <w:rPr>
          <w:rFonts w:asciiTheme="majorHAnsi" w:hAnsiTheme="majorHAnsi" w:cstheme="majorHAnsi"/>
          <w:b/>
          <w:bCs/>
          <w:color w:val="2F5496" w:themeColor="accent5" w:themeShade="BF"/>
          <w:sz w:val="36"/>
          <w:szCs w:val="36"/>
        </w:rPr>
      </w:pPr>
      <w:r w:rsidRPr="00E03D88">
        <w:rPr>
          <w:rFonts w:asciiTheme="majorHAnsi" w:hAnsiTheme="majorHAnsi" w:cstheme="majorHAnsi"/>
          <w:b/>
          <w:bCs/>
          <w:color w:val="2F5496" w:themeColor="accent5" w:themeShade="BF"/>
          <w:sz w:val="36"/>
          <w:szCs w:val="36"/>
        </w:rPr>
        <w:t>Our Vision:</w:t>
      </w:r>
    </w:p>
    <w:p w14:paraId="3D20EDFF" w14:textId="3723B789" w:rsidR="00591B02" w:rsidRPr="00DD0F65" w:rsidRDefault="0067580D" w:rsidP="0043559C">
      <w:pPr>
        <w:spacing w:after="0" w:line="240" w:lineRule="auto"/>
        <w:rPr>
          <w:rFonts w:ascii="Arial" w:hAnsi="Arial" w:cs="Arial"/>
          <w:iCs/>
          <w:sz w:val="24"/>
          <w:szCs w:val="24"/>
        </w:rPr>
      </w:pPr>
      <w:r w:rsidRPr="0067580D">
        <w:rPr>
          <w:rFonts w:ascii="Arial" w:hAnsi="Arial" w:cs="Arial"/>
          <w:iCs/>
          <w:sz w:val="24"/>
          <w:szCs w:val="24"/>
        </w:rPr>
        <w:t>“Children are safely cared for by their family because services work well together, and with families</w:t>
      </w:r>
      <w:r w:rsidR="006C73CC">
        <w:rPr>
          <w:rFonts w:ascii="Arial" w:hAnsi="Arial" w:cs="Arial"/>
          <w:iCs/>
          <w:sz w:val="24"/>
          <w:szCs w:val="24"/>
        </w:rPr>
        <w:t>.</w:t>
      </w:r>
      <w:r w:rsidRPr="0067580D">
        <w:rPr>
          <w:rFonts w:ascii="Arial" w:hAnsi="Arial" w:cs="Arial"/>
          <w:iCs/>
          <w:sz w:val="24"/>
          <w:szCs w:val="24"/>
        </w:rPr>
        <w:t>”</w:t>
      </w:r>
    </w:p>
    <w:p w14:paraId="3050E0F1" w14:textId="77777777" w:rsidR="00591B02" w:rsidRPr="00DD0F65" w:rsidRDefault="00591B02" w:rsidP="0043559C">
      <w:pPr>
        <w:spacing w:after="0" w:line="240" w:lineRule="auto"/>
        <w:rPr>
          <w:rFonts w:ascii="Arial" w:hAnsi="Arial" w:cs="Arial"/>
          <w:iCs/>
          <w:sz w:val="24"/>
          <w:szCs w:val="24"/>
        </w:rPr>
      </w:pPr>
    </w:p>
    <w:p w14:paraId="011BC447" w14:textId="7044D470" w:rsidR="00591B02" w:rsidRPr="00DD0F65" w:rsidRDefault="00591B02" w:rsidP="0043559C">
      <w:pPr>
        <w:spacing w:after="0" w:line="240" w:lineRule="auto"/>
        <w:rPr>
          <w:rFonts w:ascii="Arial" w:hAnsi="Arial" w:cs="Arial"/>
          <w:iCs/>
          <w:sz w:val="24"/>
          <w:szCs w:val="24"/>
          <w:highlight w:val="yellow"/>
        </w:rPr>
      </w:pPr>
      <w:r w:rsidRPr="00DD0F65">
        <w:rPr>
          <w:rFonts w:ascii="Arial" w:hAnsi="Arial" w:cs="Arial"/>
          <w:iCs/>
          <w:sz w:val="24"/>
          <w:szCs w:val="24"/>
        </w:rPr>
        <w:t xml:space="preserve">Our values and principles have been developed </w:t>
      </w:r>
      <w:r w:rsidR="008035DF" w:rsidRPr="00DD0F65">
        <w:rPr>
          <w:rFonts w:ascii="Arial" w:hAnsi="Arial" w:cs="Arial"/>
          <w:iCs/>
          <w:sz w:val="24"/>
          <w:szCs w:val="24"/>
        </w:rPr>
        <w:t>in</w:t>
      </w:r>
      <w:r w:rsidR="00F05A3F" w:rsidRPr="00DD0F65">
        <w:rPr>
          <w:rFonts w:ascii="Arial" w:hAnsi="Arial" w:cs="Arial"/>
          <w:iCs/>
          <w:sz w:val="24"/>
          <w:szCs w:val="24"/>
        </w:rPr>
        <w:t xml:space="preserve"> collaboration </w:t>
      </w:r>
      <w:r w:rsidR="008035DF" w:rsidRPr="00DD0F65">
        <w:rPr>
          <w:rFonts w:ascii="Arial" w:hAnsi="Arial" w:cs="Arial"/>
          <w:iCs/>
          <w:sz w:val="24"/>
          <w:szCs w:val="24"/>
        </w:rPr>
        <w:t xml:space="preserve">with </w:t>
      </w:r>
      <w:r w:rsidR="00354371">
        <w:rPr>
          <w:rFonts w:ascii="Arial" w:hAnsi="Arial" w:cs="Arial"/>
          <w:iCs/>
          <w:sz w:val="24"/>
          <w:szCs w:val="24"/>
        </w:rPr>
        <w:t xml:space="preserve">children, young people and </w:t>
      </w:r>
      <w:r w:rsidR="008035DF" w:rsidRPr="00DD0F65">
        <w:rPr>
          <w:rFonts w:ascii="Arial" w:hAnsi="Arial" w:cs="Arial"/>
          <w:iCs/>
          <w:sz w:val="24"/>
          <w:szCs w:val="24"/>
        </w:rPr>
        <w:t>partners, through</w:t>
      </w:r>
      <w:r w:rsidR="009B2868" w:rsidRPr="00DD0F65">
        <w:rPr>
          <w:rFonts w:ascii="Arial" w:hAnsi="Arial" w:cs="Arial"/>
          <w:iCs/>
          <w:sz w:val="24"/>
          <w:szCs w:val="24"/>
        </w:rPr>
        <w:t xml:space="preserve"> a variety of engagement activities</w:t>
      </w:r>
      <w:r w:rsidR="006C73CC">
        <w:rPr>
          <w:rFonts w:ascii="Arial" w:hAnsi="Arial" w:cs="Arial"/>
          <w:iCs/>
          <w:sz w:val="24"/>
          <w:szCs w:val="24"/>
        </w:rPr>
        <w:t>.</w:t>
      </w:r>
      <w:r w:rsidR="00417319" w:rsidRPr="00DD0F65">
        <w:rPr>
          <w:rFonts w:ascii="Arial" w:hAnsi="Arial" w:cs="Arial"/>
          <w:iCs/>
          <w:sz w:val="24"/>
          <w:szCs w:val="24"/>
        </w:rPr>
        <w:t xml:space="preserve"> </w:t>
      </w:r>
    </w:p>
    <w:p w14:paraId="56C013A2" w14:textId="30B1F8D0" w:rsidR="00F40E2E" w:rsidRPr="00F40E2E" w:rsidRDefault="00F40E2E" w:rsidP="0043559C">
      <w:pPr>
        <w:spacing w:after="0" w:line="240" w:lineRule="auto"/>
        <w:rPr>
          <w:rFonts w:cstheme="minorHAnsi"/>
          <w:i/>
          <w:sz w:val="24"/>
          <w:szCs w:val="24"/>
        </w:rPr>
      </w:pPr>
    </w:p>
    <w:p w14:paraId="5C108CFA" w14:textId="27FB2EE6" w:rsidR="00DD0F65" w:rsidRPr="00E03D88" w:rsidRDefault="00A82CD5" w:rsidP="00E03D88">
      <w:pPr>
        <w:rPr>
          <w:rFonts w:asciiTheme="majorHAnsi" w:hAnsiTheme="majorHAnsi" w:cstheme="majorHAnsi"/>
          <w:b/>
          <w:bCs/>
          <w:color w:val="2F5496" w:themeColor="accent5" w:themeShade="BF"/>
          <w:sz w:val="36"/>
          <w:szCs w:val="36"/>
        </w:rPr>
      </w:pPr>
      <w:r w:rsidRPr="00E03D88">
        <w:rPr>
          <w:rFonts w:asciiTheme="majorHAnsi" w:hAnsiTheme="majorHAnsi" w:cstheme="majorHAnsi"/>
          <w:b/>
          <w:bCs/>
          <w:color w:val="2F5496" w:themeColor="accent5" w:themeShade="BF"/>
          <w:sz w:val="36"/>
          <w:szCs w:val="36"/>
        </w:rPr>
        <w:lastRenderedPageBreak/>
        <w:t>HSCP</w:t>
      </w:r>
      <w:r w:rsidR="003D317D" w:rsidRPr="00E03D88">
        <w:rPr>
          <w:rFonts w:asciiTheme="majorHAnsi" w:hAnsiTheme="majorHAnsi" w:cstheme="majorHAnsi"/>
          <w:b/>
          <w:bCs/>
          <w:color w:val="2F5496" w:themeColor="accent5" w:themeShade="BF"/>
          <w:sz w:val="36"/>
          <w:szCs w:val="36"/>
        </w:rPr>
        <w:t xml:space="preserve"> </w:t>
      </w:r>
      <w:r w:rsidR="00F05A3F" w:rsidRPr="00E03D88">
        <w:rPr>
          <w:rFonts w:asciiTheme="majorHAnsi" w:hAnsiTheme="majorHAnsi" w:cstheme="majorHAnsi"/>
          <w:b/>
          <w:bCs/>
          <w:color w:val="2F5496" w:themeColor="accent5" w:themeShade="BF"/>
          <w:sz w:val="36"/>
          <w:szCs w:val="36"/>
        </w:rPr>
        <w:t>Values</w:t>
      </w:r>
      <w:r w:rsidR="003D317D" w:rsidRPr="00E03D88">
        <w:rPr>
          <w:rFonts w:asciiTheme="majorHAnsi" w:hAnsiTheme="majorHAnsi" w:cstheme="majorHAnsi"/>
          <w:b/>
          <w:bCs/>
          <w:color w:val="2F5496" w:themeColor="accent5" w:themeShade="BF"/>
          <w:sz w:val="36"/>
          <w:szCs w:val="36"/>
        </w:rPr>
        <w:t xml:space="preserve">  </w:t>
      </w:r>
    </w:p>
    <w:p w14:paraId="67DDEA1E" w14:textId="34F270B0" w:rsidR="00DD0F65" w:rsidRPr="00DD0F65" w:rsidRDefault="00DD0F65" w:rsidP="00BC40AB">
      <w:pPr>
        <w:pStyle w:val="ListParagraph"/>
        <w:numPr>
          <w:ilvl w:val="0"/>
          <w:numId w:val="5"/>
        </w:numPr>
        <w:rPr>
          <w:rFonts w:ascii="Arial" w:hAnsi="Arial" w:cs="Arial"/>
        </w:rPr>
      </w:pPr>
      <w:r w:rsidRPr="00DD0F65">
        <w:rPr>
          <w:rFonts w:ascii="Arial" w:hAnsi="Arial" w:cs="Arial"/>
        </w:rPr>
        <w:t>Child Focused</w:t>
      </w:r>
    </w:p>
    <w:p w14:paraId="1A13FE5F" w14:textId="30F2F5B0" w:rsidR="00DD0F65" w:rsidRPr="00DD0F65" w:rsidRDefault="00DD0F65" w:rsidP="00BC40AB">
      <w:pPr>
        <w:pStyle w:val="ListParagraph"/>
        <w:numPr>
          <w:ilvl w:val="0"/>
          <w:numId w:val="5"/>
        </w:numPr>
        <w:rPr>
          <w:rFonts w:ascii="Arial" w:hAnsi="Arial" w:cs="Arial"/>
        </w:rPr>
      </w:pPr>
      <w:r w:rsidRPr="00DD0F65">
        <w:rPr>
          <w:rFonts w:ascii="Arial" w:hAnsi="Arial" w:cs="Arial"/>
        </w:rPr>
        <w:t>Collaboration</w:t>
      </w:r>
    </w:p>
    <w:p w14:paraId="76F82346" w14:textId="77777777" w:rsidR="001F680B" w:rsidRDefault="00DD0F65" w:rsidP="00BC40AB">
      <w:pPr>
        <w:pStyle w:val="ListParagraph"/>
        <w:numPr>
          <w:ilvl w:val="0"/>
          <w:numId w:val="5"/>
        </w:numPr>
        <w:rPr>
          <w:rFonts w:ascii="Arial" w:hAnsi="Arial" w:cs="Arial"/>
        </w:rPr>
      </w:pPr>
      <w:r w:rsidRPr="00DD0F65">
        <w:rPr>
          <w:rFonts w:ascii="Arial" w:hAnsi="Arial" w:cs="Arial"/>
        </w:rPr>
        <w:t xml:space="preserve">Transparency </w:t>
      </w:r>
    </w:p>
    <w:p w14:paraId="73C82C2A" w14:textId="24C73139" w:rsidR="00DD0F65" w:rsidRDefault="00DD0F65" w:rsidP="00BC40AB">
      <w:pPr>
        <w:pStyle w:val="ListParagraph"/>
        <w:numPr>
          <w:ilvl w:val="0"/>
          <w:numId w:val="5"/>
        </w:numPr>
        <w:rPr>
          <w:rFonts w:ascii="Arial" w:hAnsi="Arial" w:cs="Arial"/>
        </w:rPr>
      </w:pPr>
      <w:r w:rsidRPr="00DD0F65">
        <w:rPr>
          <w:rFonts w:ascii="Arial" w:hAnsi="Arial" w:cs="Arial"/>
        </w:rPr>
        <w:t>Inclusivity</w:t>
      </w:r>
    </w:p>
    <w:p w14:paraId="08B816BA" w14:textId="77777777" w:rsidR="00294DF3" w:rsidRPr="001469D5" w:rsidRDefault="00294DF3" w:rsidP="00294DF3">
      <w:pPr>
        <w:rPr>
          <w:rFonts w:ascii="Arial" w:hAnsi="Arial" w:cs="Arial"/>
          <w:sz w:val="10"/>
        </w:rPr>
      </w:pPr>
    </w:p>
    <w:p w14:paraId="7D51F796" w14:textId="29869748" w:rsidR="00F05A3F" w:rsidRPr="00E03D88" w:rsidRDefault="00A82CD5" w:rsidP="00E03D88">
      <w:pPr>
        <w:rPr>
          <w:rFonts w:asciiTheme="majorHAnsi" w:hAnsiTheme="majorHAnsi" w:cstheme="majorHAnsi"/>
          <w:b/>
          <w:bCs/>
          <w:color w:val="2F5496" w:themeColor="accent5" w:themeShade="BF"/>
          <w:sz w:val="36"/>
          <w:szCs w:val="36"/>
        </w:rPr>
      </w:pPr>
      <w:r w:rsidRPr="00E03D88">
        <w:rPr>
          <w:rFonts w:asciiTheme="majorHAnsi" w:hAnsiTheme="majorHAnsi" w:cstheme="majorHAnsi"/>
          <w:b/>
          <w:bCs/>
          <w:color w:val="2F5496" w:themeColor="accent5" w:themeShade="BF"/>
          <w:sz w:val="36"/>
          <w:szCs w:val="36"/>
        </w:rPr>
        <w:t>HSCP</w:t>
      </w:r>
      <w:r w:rsidR="003D317D" w:rsidRPr="00E03D88">
        <w:rPr>
          <w:rFonts w:asciiTheme="majorHAnsi" w:hAnsiTheme="majorHAnsi" w:cstheme="majorHAnsi"/>
          <w:b/>
          <w:bCs/>
          <w:color w:val="2F5496" w:themeColor="accent5" w:themeShade="BF"/>
          <w:sz w:val="36"/>
          <w:szCs w:val="36"/>
        </w:rPr>
        <w:t xml:space="preserve"> Principles</w:t>
      </w:r>
    </w:p>
    <w:p w14:paraId="4227F48D" w14:textId="1CE8ABD5" w:rsidR="00163690" w:rsidRPr="00163690" w:rsidRDefault="00DD0F65" w:rsidP="00BC40AB">
      <w:pPr>
        <w:pStyle w:val="ListParagraph"/>
        <w:numPr>
          <w:ilvl w:val="0"/>
          <w:numId w:val="1"/>
        </w:numPr>
        <w:rPr>
          <w:rFonts w:ascii="Arial" w:hAnsi="Arial" w:cs="Arial"/>
        </w:rPr>
      </w:pPr>
      <w:r w:rsidRPr="00DD0F65">
        <w:rPr>
          <w:rFonts w:ascii="Arial" w:hAnsi="Arial" w:cs="Arial"/>
        </w:rPr>
        <w:t xml:space="preserve">Children are at the heart of what we </w:t>
      </w:r>
      <w:r w:rsidR="006C73CC" w:rsidRPr="00DD0F65">
        <w:rPr>
          <w:rFonts w:ascii="Arial" w:hAnsi="Arial" w:cs="Arial"/>
        </w:rPr>
        <w:t>do,</w:t>
      </w:r>
      <w:r w:rsidRPr="00DD0F65">
        <w:rPr>
          <w:rFonts w:ascii="Arial" w:hAnsi="Arial" w:cs="Arial"/>
        </w:rPr>
        <w:t xml:space="preserve"> and we will learn from the actions we take.</w:t>
      </w:r>
    </w:p>
    <w:p w14:paraId="29373CBE" w14:textId="1B96CC71" w:rsidR="00163690" w:rsidRPr="00163690" w:rsidRDefault="00DD0F65" w:rsidP="00BC40AB">
      <w:pPr>
        <w:pStyle w:val="ListParagraph"/>
        <w:numPr>
          <w:ilvl w:val="0"/>
          <w:numId w:val="1"/>
        </w:numPr>
        <w:rPr>
          <w:rFonts w:ascii="Arial" w:hAnsi="Arial" w:cs="Arial"/>
        </w:rPr>
      </w:pPr>
      <w:r w:rsidRPr="00163690">
        <w:rPr>
          <w:rFonts w:ascii="Arial" w:hAnsi="Arial" w:cs="Arial"/>
        </w:rPr>
        <w:t>We will make a difference to the lives of children and young people</w:t>
      </w:r>
      <w:r w:rsidR="006C73CC">
        <w:rPr>
          <w:rFonts w:ascii="Arial" w:hAnsi="Arial" w:cs="Arial"/>
        </w:rPr>
        <w:t>.</w:t>
      </w:r>
    </w:p>
    <w:p w14:paraId="69EBA14B" w14:textId="5A527AA0" w:rsidR="00E77A47" w:rsidRPr="00163690" w:rsidRDefault="003D317D" w:rsidP="00BC40AB">
      <w:pPr>
        <w:pStyle w:val="ListParagraph"/>
        <w:numPr>
          <w:ilvl w:val="0"/>
          <w:numId w:val="1"/>
        </w:numPr>
        <w:rPr>
          <w:rFonts w:ascii="Arial" w:hAnsi="Arial" w:cs="Arial"/>
        </w:rPr>
      </w:pPr>
      <w:r w:rsidRPr="00163690">
        <w:rPr>
          <w:rFonts w:ascii="Arial" w:hAnsi="Arial" w:cs="Arial"/>
        </w:rPr>
        <w:t>We will f</w:t>
      </w:r>
      <w:r w:rsidR="00E77A47" w:rsidRPr="00163690">
        <w:rPr>
          <w:rFonts w:ascii="Arial" w:hAnsi="Arial" w:cs="Arial"/>
        </w:rPr>
        <w:t>ocus on the difference our partnership makes to the live</w:t>
      </w:r>
      <w:r w:rsidR="00F40E2E" w:rsidRPr="00163690">
        <w:rPr>
          <w:rFonts w:ascii="Arial" w:hAnsi="Arial" w:cs="Arial"/>
        </w:rPr>
        <w:t>s of children &amp; young people.</w:t>
      </w:r>
    </w:p>
    <w:p w14:paraId="7F9E8199" w14:textId="77777777" w:rsidR="00163690" w:rsidRPr="00163690" w:rsidRDefault="003D317D" w:rsidP="00BC40AB">
      <w:pPr>
        <w:pStyle w:val="ListParagraph"/>
        <w:numPr>
          <w:ilvl w:val="0"/>
          <w:numId w:val="1"/>
        </w:numPr>
        <w:rPr>
          <w:rFonts w:ascii="Arial" w:hAnsi="Arial" w:cs="Arial"/>
        </w:rPr>
      </w:pPr>
      <w:r w:rsidRPr="00163690">
        <w:rPr>
          <w:rFonts w:ascii="Arial" w:hAnsi="Arial" w:cs="Arial"/>
        </w:rPr>
        <w:t>We will e</w:t>
      </w:r>
      <w:r w:rsidR="00535E75" w:rsidRPr="00163690">
        <w:rPr>
          <w:rFonts w:ascii="Arial" w:hAnsi="Arial" w:cs="Arial"/>
        </w:rPr>
        <w:t>nsure that children are at the heart of our discussions</w:t>
      </w:r>
      <w:r w:rsidR="006E37AA" w:rsidRPr="00163690">
        <w:rPr>
          <w:rFonts w:ascii="Arial" w:hAnsi="Arial" w:cs="Arial"/>
        </w:rPr>
        <w:t xml:space="preserve"> and the actions we take.</w:t>
      </w:r>
    </w:p>
    <w:p w14:paraId="40DEA88B" w14:textId="032DD95B" w:rsidR="00535E75" w:rsidRPr="00163690" w:rsidRDefault="00E77A47" w:rsidP="00BC40AB">
      <w:pPr>
        <w:pStyle w:val="ListParagraph"/>
        <w:numPr>
          <w:ilvl w:val="0"/>
          <w:numId w:val="1"/>
        </w:numPr>
        <w:rPr>
          <w:rFonts w:ascii="Arial" w:hAnsi="Arial" w:cs="Arial"/>
        </w:rPr>
      </w:pPr>
      <w:r w:rsidRPr="00163690">
        <w:rPr>
          <w:rFonts w:ascii="Arial" w:hAnsi="Arial" w:cs="Arial"/>
        </w:rPr>
        <w:t xml:space="preserve">We will share information and work </w:t>
      </w:r>
      <w:r w:rsidR="006E37AA" w:rsidRPr="00163690">
        <w:rPr>
          <w:rFonts w:ascii="Arial" w:hAnsi="Arial" w:cs="Arial"/>
        </w:rPr>
        <w:t xml:space="preserve">together </w:t>
      </w:r>
      <w:r w:rsidRPr="00163690">
        <w:rPr>
          <w:rFonts w:ascii="Arial" w:hAnsi="Arial" w:cs="Arial"/>
        </w:rPr>
        <w:t>with openness, respect, trust</w:t>
      </w:r>
      <w:r w:rsidR="006C73CC">
        <w:rPr>
          <w:rFonts w:ascii="Arial" w:hAnsi="Arial" w:cs="Arial"/>
        </w:rPr>
        <w:t>,</w:t>
      </w:r>
      <w:r w:rsidRPr="00163690">
        <w:rPr>
          <w:rFonts w:ascii="Arial" w:hAnsi="Arial" w:cs="Arial"/>
        </w:rPr>
        <w:t xml:space="preserve"> and confidence. </w:t>
      </w:r>
    </w:p>
    <w:p w14:paraId="20908112" w14:textId="57F635BF" w:rsidR="00E77A47" w:rsidRDefault="00E77A47" w:rsidP="00BC40AB">
      <w:pPr>
        <w:pStyle w:val="ListParagraph"/>
        <w:numPr>
          <w:ilvl w:val="0"/>
          <w:numId w:val="1"/>
        </w:numPr>
        <w:rPr>
          <w:rFonts w:ascii="Arial" w:hAnsi="Arial" w:cs="Arial"/>
        </w:rPr>
      </w:pPr>
      <w:r w:rsidRPr="00163690">
        <w:rPr>
          <w:rFonts w:ascii="Arial" w:hAnsi="Arial" w:cs="Arial"/>
        </w:rPr>
        <w:t xml:space="preserve">We will challenge each other when this is needed and will welcome challenge in return, knowing this helps keep our system safe. </w:t>
      </w:r>
    </w:p>
    <w:p w14:paraId="1B78D50D" w14:textId="69E9F122" w:rsidR="00163690" w:rsidRDefault="00163690" w:rsidP="00BC40AB">
      <w:pPr>
        <w:pStyle w:val="ListParagraph"/>
        <w:numPr>
          <w:ilvl w:val="0"/>
          <w:numId w:val="1"/>
        </w:numPr>
        <w:rPr>
          <w:rFonts w:ascii="Arial" w:hAnsi="Arial" w:cs="Arial"/>
        </w:rPr>
      </w:pPr>
      <w:r w:rsidRPr="00163690">
        <w:rPr>
          <w:rFonts w:ascii="Arial" w:hAnsi="Arial" w:cs="Arial"/>
        </w:rPr>
        <w:t>We will address the well-being needs of children and young people at the earliest opportunity and prevent the need for later child protection intervention whenever possible – providing the right help at the right time.</w:t>
      </w:r>
    </w:p>
    <w:p w14:paraId="4ED49059" w14:textId="3FF0277A" w:rsidR="007245C5" w:rsidRPr="001469D5" w:rsidRDefault="007245C5" w:rsidP="007245C5">
      <w:pPr>
        <w:rPr>
          <w:rFonts w:asciiTheme="majorHAnsi" w:hAnsiTheme="majorHAnsi" w:cstheme="majorHAnsi"/>
          <w:b/>
          <w:bCs/>
          <w:color w:val="2F5496" w:themeColor="accent5" w:themeShade="BF"/>
          <w:sz w:val="12"/>
          <w:szCs w:val="36"/>
        </w:rPr>
      </w:pPr>
    </w:p>
    <w:p w14:paraId="7B274AAF" w14:textId="2514D250" w:rsidR="007245C5" w:rsidRPr="008656FB" w:rsidRDefault="007245C5" w:rsidP="007245C5">
      <w:pPr>
        <w:rPr>
          <w:rFonts w:asciiTheme="majorHAnsi" w:hAnsiTheme="majorHAnsi" w:cstheme="majorHAnsi"/>
          <w:b/>
          <w:bCs/>
          <w:color w:val="2F5496" w:themeColor="accent5" w:themeShade="BF"/>
          <w:sz w:val="36"/>
          <w:szCs w:val="36"/>
        </w:rPr>
      </w:pPr>
      <w:r w:rsidRPr="008656FB">
        <w:rPr>
          <w:rFonts w:asciiTheme="majorHAnsi" w:hAnsiTheme="majorHAnsi" w:cstheme="majorHAnsi"/>
          <w:b/>
          <w:bCs/>
          <w:color w:val="2F5496" w:themeColor="accent5" w:themeShade="BF"/>
          <w:sz w:val="36"/>
          <w:szCs w:val="36"/>
        </w:rPr>
        <w:t>Partnership Pledge</w:t>
      </w:r>
      <w:r w:rsidR="008656FB" w:rsidRPr="008656FB">
        <w:rPr>
          <w:rFonts w:ascii="Arial" w:hAnsi="Arial" w:cs="Arial"/>
          <w:b/>
          <w:bCs/>
          <w:color w:val="2F5496" w:themeColor="accent5" w:themeShade="BF"/>
          <w:sz w:val="36"/>
          <w:szCs w:val="36"/>
        </w:rPr>
        <w:t xml:space="preserve"> </w:t>
      </w:r>
      <w:r w:rsidR="008656FB" w:rsidRPr="008656FB">
        <w:rPr>
          <w:rFonts w:asciiTheme="majorHAnsi" w:hAnsiTheme="majorHAnsi" w:cstheme="majorHAnsi"/>
          <w:b/>
          <w:bCs/>
          <w:color w:val="2F5496" w:themeColor="accent5" w:themeShade="BF"/>
          <w:sz w:val="36"/>
          <w:szCs w:val="36"/>
        </w:rPr>
        <w:t>to children, young people</w:t>
      </w:r>
      <w:r w:rsidR="006C73CC">
        <w:rPr>
          <w:rFonts w:asciiTheme="majorHAnsi" w:hAnsiTheme="majorHAnsi" w:cstheme="majorHAnsi"/>
          <w:b/>
          <w:bCs/>
          <w:color w:val="2F5496" w:themeColor="accent5" w:themeShade="BF"/>
          <w:sz w:val="36"/>
          <w:szCs w:val="36"/>
        </w:rPr>
        <w:t>,</w:t>
      </w:r>
      <w:r w:rsidR="008656FB" w:rsidRPr="008656FB">
        <w:rPr>
          <w:rFonts w:asciiTheme="majorHAnsi" w:hAnsiTheme="majorHAnsi" w:cstheme="majorHAnsi"/>
          <w:b/>
          <w:bCs/>
          <w:color w:val="2F5496" w:themeColor="accent5" w:themeShade="BF"/>
          <w:sz w:val="36"/>
          <w:szCs w:val="36"/>
        </w:rPr>
        <w:t xml:space="preserve"> and families:</w:t>
      </w:r>
    </w:p>
    <w:p w14:paraId="61850EB0" w14:textId="77777777" w:rsidR="007245C5" w:rsidRPr="009B7496" w:rsidRDefault="007245C5" w:rsidP="007245C5">
      <w:pPr>
        <w:rPr>
          <w:rFonts w:ascii="Arial" w:hAnsi="Arial" w:cs="Arial"/>
          <w:sz w:val="24"/>
          <w:szCs w:val="24"/>
        </w:rPr>
      </w:pPr>
      <w:r w:rsidRPr="009B7496">
        <w:rPr>
          <w:rFonts w:ascii="Arial" w:hAnsi="Arial" w:cs="Arial"/>
          <w:b/>
          <w:bCs/>
          <w:sz w:val="24"/>
          <w:szCs w:val="24"/>
        </w:rPr>
        <w:t>Our role</w:t>
      </w:r>
      <w:r w:rsidRPr="009B7496">
        <w:rPr>
          <w:rFonts w:ascii="Arial" w:hAnsi="Arial" w:cs="Arial"/>
          <w:sz w:val="24"/>
          <w:szCs w:val="24"/>
        </w:rPr>
        <w:t xml:space="preserve"> is to keep children safe and give them a voice.</w:t>
      </w:r>
    </w:p>
    <w:p w14:paraId="48916C8C" w14:textId="2AD508ED" w:rsidR="007245C5" w:rsidRPr="009B7496" w:rsidRDefault="007245C5" w:rsidP="007245C5">
      <w:pPr>
        <w:rPr>
          <w:rFonts w:ascii="Arial" w:hAnsi="Arial" w:cs="Arial"/>
          <w:sz w:val="24"/>
          <w:szCs w:val="24"/>
        </w:rPr>
      </w:pPr>
      <w:r w:rsidRPr="009B7496">
        <w:rPr>
          <w:rFonts w:ascii="Arial" w:hAnsi="Arial" w:cs="Arial"/>
          <w:b/>
          <w:bCs/>
          <w:sz w:val="24"/>
          <w:szCs w:val="24"/>
        </w:rPr>
        <w:t>Our Commitment</w:t>
      </w:r>
      <w:r w:rsidRPr="009B7496">
        <w:rPr>
          <w:rFonts w:ascii="Arial" w:hAnsi="Arial" w:cs="Arial"/>
          <w:sz w:val="24"/>
          <w:szCs w:val="24"/>
        </w:rPr>
        <w:t xml:space="preserve"> is to make sure everything we do works for children</w:t>
      </w:r>
      <w:r w:rsidR="006C73CC">
        <w:rPr>
          <w:rFonts w:ascii="Arial" w:hAnsi="Arial" w:cs="Arial"/>
          <w:sz w:val="24"/>
          <w:szCs w:val="24"/>
        </w:rPr>
        <w:t>.</w:t>
      </w:r>
    </w:p>
    <w:p w14:paraId="0DFE254F" w14:textId="49C438F9" w:rsidR="007245C5" w:rsidRPr="009B7496" w:rsidRDefault="007245C5" w:rsidP="007245C5">
      <w:pPr>
        <w:rPr>
          <w:rFonts w:ascii="Arial" w:hAnsi="Arial" w:cs="Arial"/>
          <w:sz w:val="24"/>
          <w:szCs w:val="24"/>
        </w:rPr>
      </w:pPr>
      <w:r w:rsidRPr="009B7496">
        <w:rPr>
          <w:rFonts w:ascii="Arial" w:hAnsi="Arial" w:cs="Arial"/>
          <w:b/>
          <w:bCs/>
          <w:sz w:val="24"/>
          <w:szCs w:val="24"/>
        </w:rPr>
        <w:t>We will</w:t>
      </w:r>
      <w:r w:rsidRPr="009B7496">
        <w:rPr>
          <w:rFonts w:ascii="Arial" w:hAnsi="Arial" w:cs="Arial"/>
          <w:sz w:val="24"/>
          <w:szCs w:val="24"/>
        </w:rPr>
        <w:t xml:space="preserve"> make sure that children are at the heart of what we do</w:t>
      </w:r>
      <w:r w:rsidR="006C73CC">
        <w:rPr>
          <w:rFonts w:ascii="Arial" w:hAnsi="Arial" w:cs="Arial"/>
          <w:sz w:val="24"/>
          <w:szCs w:val="24"/>
        </w:rPr>
        <w:t>.</w:t>
      </w:r>
    </w:p>
    <w:p w14:paraId="29C3E09D" w14:textId="5CC8E79F" w:rsidR="00B26159" w:rsidRPr="00E03D88" w:rsidRDefault="00A82CD5" w:rsidP="00E03D88">
      <w:pPr>
        <w:rPr>
          <w:rFonts w:asciiTheme="majorHAnsi" w:hAnsiTheme="majorHAnsi" w:cstheme="majorHAnsi"/>
          <w:b/>
          <w:bCs/>
          <w:color w:val="2F5496" w:themeColor="accent5" w:themeShade="BF"/>
          <w:sz w:val="36"/>
          <w:szCs w:val="36"/>
        </w:rPr>
      </w:pPr>
      <w:r w:rsidRPr="00E03D88">
        <w:rPr>
          <w:rFonts w:asciiTheme="majorHAnsi" w:hAnsiTheme="majorHAnsi" w:cstheme="majorHAnsi"/>
          <w:b/>
          <w:bCs/>
          <w:color w:val="2F5496" w:themeColor="accent5" w:themeShade="BF"/>
          <w:sz w:val="36"/>
          <w:szCs w:val="36"/>
        </w:rPr>
        <w:t>HSCP</w:t>
      </w:r>
      <w:r w:rsidR="00B26159" w:rsidRPr="00E03D88">
        <w:rPr>
          <w:rFonts w:asciiTheme="majorHAnsi" w:hAnsiTheme="majorHAnsi" w:cstheme="majorHAnsi"/>
          <w:b/>
          <w:bCs/>
          <w:color w:val="2F5496" w:themeColor="accent5" w:themeShade="BF"/>
          <w:sz w:val="36"/>
          <w:szCs w:val="36"/>
        </w:rPr>
        <w:t xml:space="preserve"> Priorities</w:t>
      </w:r>
    </w:p>
    <w:p w14:paraId="4564457E" w14:textId="6B5AA419" w:rsidR="004C32C7" w:rsidRDefault="00B0385E" w:rsidP="00B26159">
      <w:pPr>
        <w:rPr>
          <w:rFonts w:ascii="Arial" w:hAnsi="Arial" w:cs="Arial"/>
          <w:sz w:val="24"/>
          <w:szCs w:val="24"/>
        </w:rPr>
      </w:pPr>
      <w:r w:rsidRPr="00163690">
        <w:rPr>
          <w:rFonts w:ascii="Arial" w:hAnsi="Arial" w:cs="Arial"/>
          <w:sz w:val="24"/>
          <w:szCs w:val="24"/>
        </w:rPr>
        <w:t xml:space="preserve">The HSCP has </w:t>
      </w:r>
      <w:r w:rsidR="00B26159" w:rsidRPr="00163690">
        <w:rPr>
          <w:rFonts w:ascii="Arial" w:hAnsi="Arial" w:cs="Arial"/>
          <w:sz w:val="24"/>
          <w:szCs w:val="24"/>
        </w:rPr>
        <w:t>four strategic priorities</w:t>
      </w:r>
      <w:r w:rsidR="00782769">
        <w:rPr>
          <w:rFonts w:ascii="Arial" w:hAnsi="Arial" w:cs="Arial"/>
          <w:sz w:val="24"/>
          <w:szCs w:val="24"/>
        </w:rPr>
        <w:t>:</w:t>
      </w:r>
    </w:p>
    <w:p w14:paraId="42E40309" w14:textId="0CC9CC0C" w:rsidR="004C32C7" w:rsidRPr="003740C5" w:rsidRDefault="004C32C7" w:rsidP="00BC40AB">
      <w:pPr>
        <w:pStyle w:val="ListParagraph"/>
        <w:numPr>
          <w:ilvl w:val="0"/>
          <w:numId w:val="6"/>
        </w:numPr>
        <w:rPr>
          <w:rFonts w:ascii="Arial" w:hAnsi="Arial" w:cs="Arial"/>
          <w:b/>
        </w:rPr>
      </w:pPr>
      <w:r w:rsidRPr="003740C5">
        <w:rPr>
          <w:rFonts w:ascii="Arial" w:hAnsi="Arial" w:cs="Arial"/>
          <w:b/>
        </w:rPr>
        <w:t>Leadership</w:t>
      </w:r>
    </w:p>
    <w:p w14:paraId="34A5A7AD" w14:textId="73ABD8CD" w:rsidR="004C32C7" w:rsidRPr="003740C5" w:rsidRDefault="004C32C7" w:rsidP="00BC40AB">
      <w:pPr>
        <w:pStyle w:val="ListParagraph"/>
        <w:numPr>
          <w:ilvl w:val="0"/>
          <w:numId w:val="6"/>
        </w:numPr>
        <w:rPr>
          <w:rFonts w:ascii="Arial" w:hAnsi="Arial" w:cs="Arial"/>
          <w:b/>
        </w:rPr>
      </w:pPr>
      <w:r w:rsidRPr="003740C5">
        <w:rPr>
          <w:rFonts w:ascii="Arial" w:hAnsi="Arial" w:cs="Arial"/>
          <w:b/>
        </w:rPr>
        <w:t>Neglect</w:t>
      </w:r>
    </w:p>
    <w:p w14:paraId="22A93519" w14:textId="7169BEE0" w:rsidR="004C32C7" w:rsidRPr="003740C5" w:rsidRDefault="004C32C7" w:rsidP="00BC40AB">
      <w:pPr>
        <w:pStyle w:val="ListParagraph"/>
        <w:numPr>
          <w:ilvl w:val="0"/>
          <w:numId w:val="6"/>
        </w:numPr>
        <w:rPr>
          <w:rFonts w:ascii="Arial" w:hAnsi="Arial" w:cs="Arial"/>
          <w:b/>
        </w:rPr>
      </w:pPr>
      <w:r w:rsidRPr="003740C5">
        <w:rPr>
          <w:rFonts w:ascii="Arial" w:hAnsi="Arial" w:cs="Arial"/>
          <w:b/>
        </w:rPr>
        <w:t>Right Help, Right Time</w:t>
      </w:r>
    </w:p>
    <w:p w14:paraId="275808E2" w14:textId="6712475B" w:rsidR="004C32C7" w:rsidRPr="001469D5" w:rsidRDefault="004C32C7" w:rsidP="001469D5">
      <w:pPr>
        <w:pStyle w:val="ListParagraph"/>
        <w:numPr>
          <w:ilvl w:val="0"/>
          <w:numId w:val="6"/>
        </w:numPr>
        <w:spacing w:before="240"/>
        <w:rPr>
          <w:rFonts w:ascii="Arial" w:hAnsi="Arial" w:cs="Arial"/>
        </w:rPr>
      </w:pPr>
      <w:r w:rsidRPr="001469D5">
        <w:rPr>
          <w:rFonts w:ascii="Arial" w:hAnsi="Arial" w:cs="Arial"/>
          <w:b/>
        </w:rPr>
        <w:t>Exploitation</w:t>
      </w:r>
    </w:p>
    <w:p w14:paraId="434854C9" w14:textId="77777777" w:rsidR="001469D5" w:rsidRPr="001469D5" w:rsidRDefault="001469D5" w:rsidP="001469D5">
      <w:pPr>
        <w:pStyle w:val="ListParagraph"/>
        <w:spacing w:before="240"/>
        <w:rPr>
          <w:rFonts w:ascii="Arial" w:hAnsi="Arial" w:cs="Arial"/>
        </w:rPr>
      </w:pPr>
    </w:p>
    <w:p w14:paraId="47ECE45F" w14:textId="18788690" w:rsidR="00B1721D" w:rsidRDefault="006E37AA" w:rsidP="00B26159">
      <w:pPr>
        <w:rPr>
          <w:rFonts w:ascii="Arial" w:hAnsi="Arial" w:cs="Arial"/>
          <w:sz w:val="24"/>
          <w:szCs w:val="24"/>
        </w:rPr>
      </w:pPr>
      <w:r w:rsidRPr="00163690">
        <w:rPr>
          <w:rFonts w:ascii="Arial" w:hAnsi="Arial" w:cs="Arial"/>
          <w:sz w:val="24"/>
          <w:szCs w:val="24"/>
        </w:rPr>
        <w:t>T</w:t>
      </w:r>
      <w:r w:rsidR="00B26159" w:rsidRPr="00163690">
        <w:rPr>
          <w:rFonts w:ascii="Arial" w:hAnsi="Arial" w:cs="Arial"/>
          <w:sz w:val="24"/>
          <w:szCs w:val="24"/>
        </w:rPr>
        <w:t xml:space="preserve">he aims and objectives within them have been identified through </w:t>
      </w:r>
      <w:r w:rsidR="00CB2A41" w:rsidRPr="00163690">
        <w:rPr>
          <w:rFonts w:ascii="Arial" w:hAnsi="Arial" w:cs="Arial"/>
          <w:sz w:val="24"/>
          <w:szCs w:val="24"/>
        </w:rPr>
        <w:t xml:space="preserve">a series of </w:t>
      </w:r>
      <w:r w:rsidR="00B26159" w:rsidRPr="00163690">
        <w:rPr>
          <w:rFonts w:ascii="Arial" w:hAnsi="Arial" w:cs="Arial"/>
          <w:sz w:val="24"/>
          <w:szCs w:val="24"/>
        </w:rPr>
        <w:t>extended Safeguarding Partner</w:t>
      </w:r>
      <w:r w:rsidR="00392BC5" w:rsidRPr="00163690">
        <w:rPr>
          <w:rFonts w:ascii="Arial" w:hAnsi="Arial" w:cs="Arial"/>
          <w:sz w:val="24"/>
          <w:szCs w:val="24"/>
        </w:rPr>
        <w:t>’s Executive Group</w:t>
      </w:r>
      <w:r w:rsidR="00B26159" w:rsidRPr="00163690">
        <w:rPr>
          <w:rFonts w:ascii="Arial" w:hAnsi="Arial" w:cs="Arial"/>
          <w:sz w:val="24"/>
          <w:szCs w:val="24"/>
        </w:rPr>
        <w:t xml:space="preserve"> </w:t>
      </w:r>
      <w:r w:rsidRPr="00163690">
        <w:rPr>
          <w:rFonts w:ascii="Arial" w:hAnsi="Arial" w:cs="Arial"/>
          <w:sz w:val="24"/>
          <w:szCs w:val="24"/>
        </w:rPr>
        <w:t xml:space="preserve">meetings </w:t>
      </w:r>
      <w:r w:rsidR="00B26159" w:rsidRPr="00163690">
        <w:rPr>
          <w:rFonts w:ascii="Arial" w:hAnsi="Arial" w:cs="Arial"/>
          <w:sz w:val="24"/>
          <w:szCs w:val="24"/>
        </w:rPr>
        <w:t xml:space="preserve">informed by case reviews, audits, subgroup reports and consultations with wider partner agencies. </w:t>
      </w:r>
    </w:p>
    <w:p w14:paraId="15C0054C" w14:textId="77777777" w:rsidR="00782769" w:rsidRDefault="00782769" w:rsidP="00B26159">
      <w:pPr>
        <w:rPr>
          <w:rFonts w:ascii="Arial" w:hAnsi="Arial" w:cs="Arial"/>
          <w:sz w:val="24"/>
          <w:szCs w:val="24"/>
        </w:rPr>
      </w:pPr>
    </w:p>
    <w:p w14:paraId="405C6D43" w14:textId="0297F67A" w:rsidR="00920E4E" w:rsidRDefault="007112BF">
      <w:pPr>
        <w:rPr>
          <w:rFonts w:asciiTheme="majorHAnsi" w:eastAsiaTheme="majorEastAsia" w:hAnsiTheme="majorHAnsi" w:cstheme="majorBidi"/>
          <w:b/>
          <w:bCs/>
          <w:color w:val="2F5496" w:themeColor="accent5" w:themeShade="BF"/>
          <w:spacing w:val="-10"/>
          <w:kern w:val="28"/>
          <w:sz w:val="36"/>
          <w:szCs w:val="36"/>
        </w:rPr>
      </w:pPr>
      <w:r w:rsidRPr="008656FB">
        <w:rPr>
          <w:rFonts w:asciiTheme="majorHAnsi" w:eastAsiaTheme="majorEastAsia" w:hAnsiTheme="majorHAnsi" w:cstheme="majorBidi"/>
          <w:b/>
          <w:bCs/>
          <w:color w:val="2F5496" w:themeColor="accent5" w:themeShade="BF"/>
          <w:spacing w:val="-10"/>
          <w:kern w:val="28"/>
          <w:sz w:val="36"/>
          <w:szCs w:val="36"/>
        </w:rPr>
        <w:t xml:space="preserve">Strategic </w:t>
      </w:r>
      <w:r w:rsidR="000E1455" w:rsidRPr="008656FB">
        <w:rPr>
          <w:rFonts w:asciiTheme="majorHAnsi" w:eastAsiaTheme="majorEastAsia" w:hAnsiTheme="majorHAnsi" w:cstheme="majorBidi"/>
          <w:b/>
          <w:bCs/>
          <w:color w:val="2F5496" w:themeColor="accent5" w:themeShade="BF"/>
          <w:spacing w:val="-10"/>
          <w:kern w:val="28"/>
          <w:sz w:val="36"/>
          <w:szCs w:val="36"/>
        </w:rPr>
        <w:t>Plan</w:t>
      </w:r>
    </w:p>
    <w:tbl>
      <w:tblPr>
        <w:tblStyle w:val="TableGrid"/>
        <w:tblW w:w="15162" w:type="dxa"/>
        <w:tblLook w:val="04A0" w:firstRow="1" w:lastRow="0" w:firstColumn="1" w:lastColumn="0" w:noHBand="0" w:noVBand="1"/>
        <w:tblCaption w:val="HSCP Strategic Plan"/>
        <w:tblDescription w:val="HSCP Strategic Plan, showing priorities, aims, objectives."/>
      </w:tblPr>
      <w:tblGrid>
        <w:gridCol w:w="1590"/>
        <w:gridCol w:w="3650"/>
        <w:gridCol w:w="5109"/>
        <w:gridCol w:w="4813"/>
      </w:tblGrid>
      <w:tr w:rsidR="00D12E25" w:rsidRPr="00B11023" w14:paraId="4B007704" w14:textId="0E959EF1" w:rsidTr="006144D2">
        <w:trPr>
          <w:tblHeader/>
        </w:trPr>
        <w:tc>
          <w:tcPr>
            <w:tcW w:w="1590" w:type="dxa"/>
          </w:tcPr>
          <w:p w14:paraId="2A12D86D" w14:textId="77777777" w:rsidR="00D12E25" w:rsidRPr="00B11023" w:rsidRDefault="00D12E25" w:rsidP="007A2916">
            <w:pPr>
              <w:rPr>
                <w:rFonts w:ascii="Arial" w:hAnsi="Arial" w:cs="Arial"/>
                <w:b/>
                <w:sz w:val="24"/>
                <w:szCs w:val="24"/>
              </w:rPr>
            </w:pPr>
            <w:r w:rsidRPr="00B11023">
              <w:rPr>
                <w:rFonts w:ascii="Arial" w:hAnsi="Arial" w:cs="Arial"/>
                <w:b/>
                <w:sz w:val="24"/>
                <w:szCs w:val="24"/>
              </w:rPr>
              <w:t>Strategic Priority</w:t>
            </w:r>
          </w:p>
        </w:tc>
        <w:tc>
          <w:tcPr>
            <w:tcW w:w="3650" w:type="dxa"/>
          </w:tcPr>
          <w:p w14:paraId="30059801" w14:textId="77777777" w:rsidR="00D12E25" w:rsidRPr="00B11023" w:rsidRDefault="00D12E25" w:rsidP="007A2916">
            <w:pPr>
              <w:rPr>
                <w:rFonts w:ascii="Arial" w:hAnsi="Arial" w:cs="Arial"/>
                <w:b/>
                <w:sz w:val="24"/>
                <w:szCs w:val="24"/>
              </w:rPr>
            </w:pPr>
            <w:r w:rsidRPr="00B11023">
              <w:rPr>
                <w:rFonts w:ascii="Arial" w:hAnsi="Arial" w:cs="Arial"/>
                <w:b/>
                <w:sz w:val="24"/>
                <w:szCs w:val="24"/>
              </w:rPr>
              <w:t>Aim</w:t>
            </w:r>
          </w:p>
        </w:tc>
        <w:tc>
          <w:tcPr>
            <w:tcW w:w="5109" w:type="dxa"/>
          </w:tcPr>
          <w:p w14:paraId="61A52000" w14:textId="57970064" w:rsidR="00D12E25" w:rsidRPr="00B11023" w:rsidRDefault="00D12E25" w:rsidP="007A2916">
            <w:pPr>
              <w:rPr>
                <w:rFonts w:ascii="Arial" w:hAnsi="Arial" w:cs="Arial"/>
                <w:b/>
                <w:sz w:val="24"/>
                <w:szCs w:val="24"/>
              </w:rPr>
            </w:pPr>
            <w:r w:rsidRPr="00B11023">
              <w:rPr>
                <w:rFonts w:ascii="Arial" w:hAnsi="Arial" w:cs="Arial"/>
                <w:b/>
                <w:sz w:val="24"/>
                <w:szCs w:val="24"/>
              </w:rPr>
              <w:t>Objectives</w:t>
            </w:r>
          </w:p>
          <w:p w14:paraId="16C97E56" w14:textId="77777777" w:rsidR="00D12E25" w:rsidRPr="00B11023" w:rsidRDefault="00D12E25" w:rsidP="007A2916">
            <w:pPr>
              <w:rPr>
                <w:rFonts w:ascii="Arial" w:hAnsi="Arial" w:cs="Arial"/>
                <w:b/>
                <w:sz w:val="24"/>
                <w:szCs w:val="24"/>
              </w:rPr>
            </w:pPr>
          </w:p>
        </w:tc>
        <w:tc>
          <w:tcPr>
            <w:tcW w:w="4813" w:type="dxa"/>
          </w:tcPr>
          <w:p w14:paraId="1CFF2C50" w14:textId="7EFEBE42" w:rsidR="00D12E25" w:rsidRPr="00B11023" w:rsidRDefault="007202DB" w:rsidP="007A2916">
            <w:pPr>
              <w:rPr>
                <w:rFonts w:ascii="Arial" w:hAnsi="Arial" w:cs="Arial"/>
                <w:b/>
                <w:sz w:val="24"/>
                <w:szCs w:val="24"/>
              </w:rPr>
            </w:pPr>
            <w:r w:rsidRPr="00B11023">
              <w:rPr>
                <w:rFonts w:ascii="Arial" w:hAnsi="Arial" w:cs="Arial"/>
                <w:b/>
                <w:sz w:val="24"/>
                <w:szCs w:val="24"/>
              </w:rPr>
              <w:t>How we will know we have made a difference</w:t>
            </w:r>
            <w:r w:rsidR="000B2DDB" w:rsidRPr="00B11023">
              <w:rPr>
                <w:rFonts w:ascii="Arial" w:hAnsi="Arial" w:cs="Arial"/>
                <w:b/>
                <w:sz w:val="24"/>
                <w:szCs w:val="24"/>
              </w:rPr>
              <w:t>.</w:t>
            </w:r>
          </w:p>
        </w:tc>
      </w:tr>
      <w:tr w:rsidR="00D12E25" w14:paraId="5F5EF8B6" w14:textId="214AF9BE" w:rsidTr="006144D2">
        <w:tc>
          <w:tcPr>
            <w:tcW w:w="1590" w:type="dxa"/>
          </w:tcPr>
          <w:p w14:paraId="6BE2C31F" w14:textId="77777777" w:rsidR="00D12E25" w:rsidRPr="00DD0F65" w:rsidRDefault="00D12E25" w:rsidP="007A2916">
            <w:pPr>
              <w:rPr>
                <w:rFonts w:ascii="Arial" w:hAnsi="Arial" w:cs="Arial"/>
                <w:sz w:val="24"/>
                <w:szCs w:val="24"/>
              </w:rPr>
            </w:pPr>
            <w:r w:rsidRPr="00DD0F65">
              <w:rPr>
                <w:rFonts w:ascii="Arial" w:hAnsi="Arial" w:cs="Arial"/>
                <w:sz w:val="24"/>
                <w:szCs w:val="24"/>
              </w:rPr>
              <w:t xml:space="preserve">Priority 1: </w:t>
            </w:r>
            <w:r w:rsidRPr="003740C5">
              <w:rPr>
                <w:rFonts w:ascii="Arial" w:hAnsi="Arial" w:cs="Arial"/>
                <w:b/>
                <w:sz w:val="24"/>
                <w:szCs w:val="24"/>
              </w:rPr>
              <w:t>Leadership</w:t>
            </w:r>
          </w:p>
        </w:tc>
        <w:tc>
          <w:tcPr>
            <w:tcW w:w="3650" w:type="dxa"/>
          </w:tcPr>
          <w:p w14:paraId="756460F6" w14:textId="7B983145" w:rsidR="00D12E25" w:rsidRPr="00DD0F65" w:rsidRDefault="00D12E25" w:rsidP="007A2916">
            <w:pPr>
              <w:rPr>
                <w:rFonts w:ascii="Arial" w:hAnsi="Arial" w:cs="Arial"/>
                <w:sz w:val="24"/>
                <w:szCs w:val="24"/>
              </w:rPr>
            </w:pPr>
            <w:r w:rsidRPr="00DD0F65">
              <w:rPr>
                <w:rFonts w:ascii="Arial" w:hAnsi="Arial" w:cs="Arial"/>
                <w:sz w:val="24"/>
                <w:szCs w:val="24"/>
              </w:rPr>
              <w:t>Embed a culture of collective responsibility, accountability, and professional challenge built on guiding principles of respect and openness to forge an effective safeguarding children’s partnership.</w:t>
            </w:r>
          </w:p>
        </w:tc>
        <w:tc>
          <w:tcPr>
            <w:tcW w:w="5109" w:type="dxa"/>
          </w:tcPr>
          <w:p w14:paraId="26E8C25E" w14:textId="285DFA9A" w:rsidR="00D12E25" w:rsidRDefault="00D12E25" w:rsidP="00F439D0">
            <w:pPr>
              <w:pStyle w:val="ListParagraph"/>
              <w:numPr>
                <w:ilvl w:val="0"/>
                <w:numId w:val="2"/>
              </w:numPr>
              <w:ind w:left="377"/>
              <w:rPr>
                <w:rFonts w:ascii="Arial" w:hAnsi="Arial" w:cs="Arial"/>
              </w:rPr>
            </w:pPr>
            <w:r w:rsidRPr="00DD0F65">
              <w:rPr>
                <w:rFonts w:ascii="Arial" w:hAnsi="Arial" w:cs="Arial"/>
              </w:rPr>
              <w:t>To provide strong governance to an effective strategic framework</w:t>
            </w:r>
            <w:r>
              <w:rPr>
                <w:rFonts w:ascii="Arial" w:hAnsi="Arial" w:cs="Arial"/>
              </w:rPr>
              <w:t>.</w:t>
            </w:r>
          </w:p>
          <w:p w14:paraId="3863AAF4" w14:textId="77777777" w:rsidR="003740C5" w:rsidRPr="003740C5" w:rsidRDefault="003740C5" w:rsidP="003740C5">
            <w:pPr>
              <w:rPr>
                <w:rFonts w:ascii="Arial" w:hAnsi="Arial" w:cs="Arial"/>
              </w:rPr>
            </w:pPr>
          </w:p>
          <w:p w14:paraId="4A755382" w14:textId="63BBF9B0" w:rsidR="00D12E25" w:rsidRDefault="00D12E25" w:rsidP="00F439D0">
            <w:pPr>
              <w:pStyle w:val="ListParagraph"/>
              <w:numPr>
                <w:ilvl w:val="0"/>
                <w:numId w:val="2"/>
              </w:numPr>
              <w:ind w:left="377"/>
              <w:rPr>
                <w:rFonts w:ascii="Arial" w:hAnsi="Arial" w:cs="Arial"/>
              </w:rPr>
            </w:pPr>
            <w:r>
              <w:rPr>
                <w:rFonts w:ascii="Arial" w:hAnsi="Arial" w:cs="Arial"/>
              </w:rPr>
              <w:t>E</w:t>
            </w:r>
            <w:r w:rsidRPr="00DD0F65">
              <w:rPr>
                <w:rFonts w:ascii="Arial" w:hAnsi="Arial" w:cs="Arial"/>
              </w:rPr>
              <w:t>nsure the meaningful participation and engagement of children, young people</w:t>
            </w:r>
            <w:r>
              <w:rPr>
                <w:rFonts w:ascii="Arial" w:hAnsi="Arial" w:cs="Arial"/>
              </w:rPr>
              <w:t>,</w:t>
            </w:r>
            <w:r w:rsidRPr="00DD0F65">
              <w:rPr>
                <w:rFonts w:ascii="Arial" w:hAnsi="Arial" w:cs="Arial"/>
              </w:rPr>
              <w:t xml:space="preserve"> </w:t>
            </w:r>
            <w:r w:rsidRPr="00B16E30">
              <w:rPr>
                <w:rFonts w:ascii="Arial" w:hAnsi="Arial" w:cs="Arial"/>
              </w:rPr>
              <w:t>and families</w:t>
            </w:r>
            <w:r w:rsidR="00220B48" w:rsidRPr="00B16E30">
              <w:rPr>
                <w:rFonts w:ascii="Arial" w:hAnsi="Arial" w:cs="Arial"/>
              </w:rPr>
              <w:t>/carers</w:t>
            </w:r>
            <w:r w:rsidRPr="00B16E30">
              <w:rPr>
                <w:rFonts w:ascii="Arial" w:hAnsi="Arial" w:cs="Arial"/>
              </w:rPr>
              <w:t xml:space="preserve"> to</w:t>
            </w:r>
            <w:r w:rsidRPr="00DD0F65">
              <w:rPr>
                <w:rFonts w:ascii="Arial" w:hAnsi="Arial" w:cs="Arial"/>
              </w:rPr>
              <w:t xml:space="preserve"> inform the work of the partnership</w:t>
            </w:r>
            <w:r>
              <w:rPr>
                <w:rFonts w:ascii="Arial" w:hAnsi="Arial" w:cs="Arial"/>
              </w:rPr>
              <w:t>.</w:t>
            </w:r>
            <w:r w:rsidRPr="00DD0F65">
              <w:rPr>
                <w:rFonts w:ascii="Arial" w:hAnsi="Arial" w:cs="Arial"/>
              </w:rPr>
              <w:t xml:space="preserve"> </w:t>
            </w:r>
          </w:p>
          <w:p w14:paraId="3D66B931" w14:textId="5B1BB66A" w:rsidR="003740C5" w:rsidRPr="003740C5" w:rsidRDefault="003740C5" w:rsidP="003740C5">
            <w:pPr>
              <w:rPr>
                <w:rFonts w:ascii="Arial" w:hAnsi="Arial" w:cs="Arial"/>
              </w:rPr>
            </w:pPr>
          </w:p>
          <w:p w14:paraId="12118762" w14:textId="3300FA4D" w:rsidR="00D12E25" w:rsidRDefault="00D12E25" w:rsidP="00F439D0">
            <w:pPr>
              <w:pStyle w:val="ListParagraph"/>
              <w:numPr>
                <w:ilvl w:val="0"/>
                <w:numId w:val="2"/>
              </w:numPr>
              <w:ind w:left="366" w:hanging="366"/>
              <w:rPr>
                <w:rFonts w:ascii="Arial" w:hAnsi="Arial" w:cs="Arial"/>
              </w:rPr>
            </w:pPr>
            <w:r w:rsidRPr="00DD0F65">
              <w:rPr>
                <w:rFonts w:ascii="Arial" w:hAnsi="Arial" w:cs="Arial"/>
              </w:rPr>
              <w:t xml:space="preserve">To improve multi-agency safeguarding practice and outcomes </w:t>
            </w:r>
            <w:r>
              <w:rPr>
                <w:rFonts w:ascii="Arial" w:hAnsi="Arial" w:cs="Arial"/>
              </w:rPr>
              <w:t xml:space="preserve">for </w:t>
            </w:r>
            <w:r w:rsidRPr="00DD0F65">
              <w:rPr>
                <w:rFonts w:ascii="Arial" w:hAnsi="Arial" w:cs="Arial"/>
              </w:rPr>
              <w:t>children and young people through signs of safety</w:t>
            </w:r>
            <w:r>
              <w:rPr>
                <w:rFonts w:ascii="Arial" w:hAnsi="Arial" w:cs="Arial"/>
              </w:rPr>
              <w:t>.</w:t>
            </w:r>
            <w:r w:rsidRPr="00DD0F65">
              <w:rPr>
                <w:rFonts w:ascii="Arial" w:hAnsi="Arial" w:cs="Arial"/>
              </w:rPr>
              <w:t xml:space="preserve"> </w:t>
            </w:r>
          </w:p>
          <w:p w14:paraId="3E0E667B" w14:textId="77777777" w:rsidR="003740C5" w:rsidRPr="003740C5" w:rsidRDefault="003740C5" w:rsidP="003740C5">
            <w:pPr>
              <w:pStyle w:val="ListParagraph"/>
              <w:rPr>
                <w:rFonts w:ascii="Arial" w:hAnsi="Arial" w:cs="Arial"/>
              </w:rPr>
            </w:pPr>
          </w:p>
          <w:p w14:paraId="478F3284" w14:textId="77777777" w:rsidR="003740C5" w:rsidRPr="003740C5" w:rsidRDefault="003740C5" w:rsidP="003740C5">
            <w:pPr>
              <w:rPr>
                <w:rFonts w:ascii="Arial" w:hAnsi="Arial" w:cs="Arial"/>
              </w:rPr>
            </w:pPr>
          </w:p>
          <w:p w14:paraId="45837652" w14:textId="5771C8D7" w:rsidR="00D12E25" w:rsidRPr="00DD0F65" w:rsidRDefault="00D12E25" w:rsidP="00F439D0">
            <w:pPr>
              <w:pStyle w:val="ListParagraph"/>
              <w:numPr>
                <w:ilvl w:val="0"/>
                <w:numId w:val="2"/>
              </w:numPr>
              <w:ind w:left="366"/>
              <w:rPr>
                <w:rFonts w:ascii="Arial" w:hAnsi="Arial" w:cs="Arial"/>
              </w:rPr>
            </w:pPr>
            <w:r w:rsidRPr="00DD0F65">
              <w:rPr>
                <w:rFonts w:ascii="Arial" w:hAnsi="Arial" w:cs="Arial"/>
              </w:rPr>
              <w:t>To have oversight and gain assurance of the effectiveness of multi-agency safeguarding arrangements in Herefordshire</w:t>
            </w:r>
            <w:r>
              <w:rPr>
                <w:rFonts w:ascii="Arial" w:hAnsi="Arial" w:cs="Arial"/>
              </w:rPr>
              <w:t>.</w:t>
            </w:r>
          </w:p>
        </w:tc>
        <w:tc>
          <w:tcPr>
            <w:tcW w:w="4813" w:type="dxa"/>
          </w:tcPr>
          <w:p w14:paraId="6EA16212" w14:textId="338E26D5" w:rsidR="000B2B49" w:rsidRPr="00F439D0" w:rsidRDefault="002318E6" w:rsidP="00F439D0">
            <w:pPr>
              <w:pStyle w:val="ListParagraph"/>
              <w:numPr>
                <w:ilvl w:val="0"/>
                <w:numId w:val="12"/>
              </w:numPr>
              <w:ind w:left="310"/>
              <w:rPr>
                <w:rFonts w:ascii="Arial" w:hAnsi="Arial" w:cs="Arial"/>
                <w:bCs/>
              </w:rPr>
            </w:pPr>
            <w:r w:rsidRPr="00F439D0">
              <w:rPr>
                <w:rFonts w:ascii="Arial" w:hAnsi="Arial" w:cs="Arial"/>
                <w:bCs/>
              </w:rPr>
              <w:t>HSCP Board</w:t>
            </w:r>
            <w:r w:rsidR="000B2B49" w:rsidRPr="00F439D0">
              <w:rPr>
                <w:rFonts w:ascii="Arial" w:hAnsi="Arial" w:cs="Arial"/>
                <w:bCs/>
              </w:rPr>
              <w:t xml:space="preserve"> can provide evidence how the views/experiences of children have informed and shaped service </w:t>
            </w:r>
            <w:r w:rsidR="005D3753" w:rsidRPr="00F439D0">
              <w:rPr>
                <w:rFonts w:ascii="Arial" w:hAnsi="Arial" w:cs="Arial"/>
                <w:bCs/>
              </w:rPr>
              <w:t>delivery.</w:t>
            </w:r>
          </w:p>
          <w:p w14:paraId="403C4493" w14:textId="77777777" w:rsidR="000B2B49" w:rsidRPr="009D7FC2" w:rsidRDefault="000B2B49" w:rsidP="00F439D0">
            <w:pPr>
              <w:ind w:left="310"/>
              <w:rPr>
                <w:rFonts w:ascii="Arial" w:eastAsia="Times New Roman" w:hAnsi="Arial" w:cs="Arial"/>
                <w:bCs/>
                <w:sz w:val="24"/>
                <w:szCs w:val="24"/>
                <w:lang w:eastAsia="en-GB"/>
              </w:rPr>
            </w:pPr>
          </w:p>
          <w:p w14:paraId="631F94F1" w14:textId="4E7124B4" w:rsidR="000B2B49" w:rsidRPr="00F439D0" w:rsidRDefault="000B2B49" w:rsidP="00F439D0">
            <w:pPr>
              <w:pStyle w:val="ListParagraph"/>
              <w:numPr>
                <w:ilvl w:val="0"/>
                <w:numId w:val="12"/>
              </w:numPr>
              <w:ind w:left="310"/>
              <w:rPr>
                <w:rFonts w:ascii="Arial" w:hAnsi="Arial" w:cs="Arial"/>
                <w:bCs/>
              </w:rPr>
            </w:pPr>
            <w:r w:rsidRPr="00F439D0">
              <w:rPr>
                <w:rFonts w:ascii="Arial" w:hAnsi="Arial" w:cs="Arial"/>
                <w:bCs/>
              </w:rPr>
              <w:t xml:space="preserve">Children/parents/carers say they are listened to and receive support to build on their </w:t>
            </w:r>
            <w:r w:rsidR="005D3753" w:rsidRPr="00F439D0">
              <w:rPr>
                <w:rFonts w:ascii="Arial" w:hAnsi="Arial" w:cs="Arial"/>
                <w:bCs/>
              </w:rPr>
              <w:t>strengths.</w:t>
            </w:r>
          </w:p>
          <w:p w14:paraId="4DA1BDB6" w14:textId="77777777" w:rsidR="000B2B49" w:rsidRPr="009D7FC2" w:rsidRDefault="000B2B49" w:rsidP="00F439D0">
            <w:pPr>
              <w:ind w:left="310"/>
              <w:rPr>
                <w:rFonts w:ascii="Arial" w:eastAsia="Times New Roman" w:hAnsi="Arial" w:cs="Arial"/>
                <w:bCs/>
                <w:sz w:val="24"/>
                <w:szCs w:val="24"/>
                <w:lang w:eastAsia="en-GB"/>
              </w:rPr>
            </w:pPr>
          </w:p>
          <w:p w14:paraId="50F7D8FD" w14:textId="47A182ED" w:rsidR="000B2B49" w:rsidRPr="00F439D0" w:rsidRDefault="000B2B49" w:rsidP="00F439D0">
            <w:pPr>
              <w:pStyle w:val="ListParagraph"/>
              <w:numPr>
                <w:ilvl w:val="0"/>
                <w:numId w:val="12"/>
              </w:numPr>
              <w:ind w:left="310"/>
              <w:rPr>
                <w:rFonts w:ascii="Arial" w:hAnsi="Arial" w:cs="Arial"/>
                <w:bCs/>
              </w:rPr>
            </w:pPr>
            <w:r w:rsidRPr="00F439D0">
              <w:rPr>
                <w:rFonts w:ascii="Arial" w:hAnsi="Arial" w:cs="Arial"/>
                <w:bCs/>
              </w:rPr>
              <w:t xml:space="preserve">Practitioners and front line </w:t>
            </w:r>
            <w:r w:rsidR="005D3753" w:rsidRPr="00F439D0">
              <w:rPr>
                <w:rFonts w:ascii="Arial" w:hAnsi="Arial" w:cs="Arial"/>
                <w:bCs/>
              </w:rPr>
              <w:t>managers’</w:t>
            </w:r>
            <w:r w:rsidRPr="00F439D0">
              <w:rPr>
                <w:rFonts w:ascii="Arial" w:hAnsi="Arial" w:cs="Arial"/>
                <w:bCs/>
              </w:rPr>
              <w:t xml:space="preserve"> report that </w:t>
            </w:r>
            <w:r w:rsidR="005D3753" w:rsidRPr="00F439D0">
              <w:rPr>
                <w:rFonts w:ascii="Arial" w:hAnsi="Arial" w:cs="Arial"/>
                <w:bCs/>
              </w:rPr>
              <w:t>they have</w:t>
            </w:r>
            <w:r w:rsidRPr="00F439D0">
              <w:rPr>
                <w:rFonts w:ascii="Arial" w:hAnsi="Arial" w:cs="Arial"/>
                <w:bCs/>
              </w:rPr>
              <w:t xml:space="preserve"> the knowledge needed and receive support/</w:t>
            </w:r>
            <w:proofErr w:type="gramStart"/>
            <w:r w:rsidRPr="00F439D0">
              <w:rPr>
                <w:rFonts w:ascii="Arial" w:hAnsi="Arial" w:cs="Arial"/>
                <w:bCs/>
              </w:rPr>
              <w:t>guidance  to</w:t>
            </w:r>
            <w:proofErr w:type="gramEnd"/>
            <w:r w:rsidRPr="00F439D0">
              <w:rPr>
                <w:rFonts w:ascii="Arial" w:hAnsi="Arial" w:cs="Arial"/>
                <w:bCs/>
              </w:rPr>
              <w:t xml:space="preserve"> safeguard children and young people</w:t>
            </w:r>
            <w:r w:rsidR="001469D5">
              <w:rPr>
                <w:rFonts w:ascii="Arial" w:hAnsi="Arial" w:cs="Arial"/>
                <w:bCs/>
              </w:rPr>
              <w:t>.</w:t>
            </w:r>
          </w:p>
          <w:p w14:paraId="4F4C5500" w14:textId="77777777" w:rsidR="000B2B49" w:rsidRPr="009D7FC2" w:rsidRDefault="000B2B49" w:rsidP="009D7FC2">
            <w:pPr>
              <w:ind w:left="720"/>
              <w:rPr>
                <w:rFonts w:ascii="Arial" w:eastAsia="Times New Roman" w:hAnsi="Arial" w:cs="Arial"/>
                <w:bCs/>
                <w:sz w:val="24"/>
                <w:szCs w:val="24"/>
                <w:lang w:eastAsia="en-GB"/>
              </w:rPr>
            </w:pPr>
          </w:p>
          <w:p w14:paraId="545BBEA5" w14:textId="3E65BAD7" w:rsidR="002D012B" w:rsidRPr="009D7FC2" w:rsidRDefault="000B2B49" w:rsidP="00F439D0">
            <w:pPr>
              <w:pStyle w:val="ListParagraph"/>
              <w:numPr>
                <w:ilvl w:val="0"/>
                <w:numId w:val="10"/>
              </w:numPr>
              <w:ind w:left="310"/>
              <w:rPr>
                <w:rFonts w:ascii="Arial" w:hAnsi="Arial" w:cs="Arial"/>
                <w:bCs/>
              </w:rPr>
            </w:pPr>
            <w:r w:rsidRPr="009D7FC2">
              <w:rPr>
                <w:rFonts w:ascii="Arial" w:hAnsi="Arial" w:cs="Arial"/>
                <w:bCs/>
              </w:rPr>
              <w:t>A whole family approach underpins how services work with children and their families</w:t>
            </w:r>
            <w:r w:rsidR="00220B48" w:rsidRPr="009D7FC2">
              <w:rPr>
                <w:rFonts w:ascii="Arial" w:hAnsi="Arial" w:cs="Arial"/>
                <w:bCs/>
              </w:rPr>
              <w:t>.</w:t>
            </w:r>
          </w:p>
        </w:tc>
      </w:tr>
      <w:tr w:rsidR="00D12E25" w14:paraId="5595A81B" w14:textId="319941FA" w:rsidTr="006144D2">
        <w:tc>
          <w:tcPr>
            <w:tcW w:w="1590" w:type="dxa"/>
          </w:tcPr>
          <w:p w14:paraId="59783E8C" w14:textId="77777777" w:rsidR="00D12E25" w:rsidRPr="00DD0F65" w:rsidRDefault="00D12E25" w:rsidP="007A2916">
            <w:pPr>
              <w:rPr>
                <w:rFonts w:ascii="Arial" w:hAnsi="Arial" w:cs="Arial"/>
                <w:sz w:val="24"/>
                <w:szCs w:val="24"/>
              </w:rPr>
            </w:pPr>
            <w:r w:rsidRPr="00DD0F65">
              <w:rPr>
                <w:rFonts w:ascii="Arial" w:hAnsi="Arial" w:cs="Arial"/>
                <w:sz w:val="24"/>
                <w:szCs w:val="24"/>
              </w:rPr>
              <w:t xml:space="preserve">Priority 2: </w:t>
            </w:r>
            <w:r w:rsidRPr="003740C5">
              <w:rPr>
                <w:rFonts w:ascii="Arial" w:hAnsi="Arial" w:cs="Arial"/>
                <w:b/>
                <w:sz w:val="24"/>
                <w:szCs w:val="24"/>
              </w:rPr>
              <w:t>Neglect</w:t>
            </w:r>
          </w:p>
        </w:tc>
        <w:tc>
          <w:tcPr>
            <w:tcW w:w="3650" w:type="dxa"/>
          </w:tcPr>
          <w:p w14:paraId="7504784B" w14:textId="57A64037" w:rsidR="00D12E25" w:rsidRPr="00DD0F65" w:rsidRDefault="00D12E25" w:rsidP="007A2916">
            <w:pPr>
              <w:rPr>
                <w:rFonts w:ascii="Arial" w:hAnsi="Arial" w:cs="Arial"/>
                <w:sz w:val="24"/>
                <w:szCs w:val="24"/>
              </w:rPr>
            </w:pPr>
            <w:r w:rsidRPr="00DD0F65">
              <w:rPr>
                <w:rFonts w:ascii="Arial" w:hAnsi="Arial" w:cs="Arial"/>
                <w:sz w:val="24"/>
                <w:szCs w:val="24"/>
              </w:rPr>
              <w:t>Prevent and reduce neglect to improve the safety and wellbeing of children and young people in Herefordshire.</w:t>
            </w:r>
          </w:p>
          <w:p w14:paraId="4787C39E" w14:textId="77777777" w:rsidR="00D12E25" w:rsidRPr="00DD0F65" w:rsidRDefault="00D12E25" w:rsidP="007A2916">
            <w:pPr>
              <w:rPr>
                <w:rFonts w:ascii="Arial" w:hAnsi="Arial" w:cs="Arial"/>
                <w:sz w:val="24"/>
                <w:szCs w:val="24"/>
              </w:rPr>
            </w:pPr>
          </w:p>
        </w:tc>
        <w:tc>
          <w:tcPr>
            <w:tcW w:w="5109" w:type="dxa"/>
          </w:tcPr>
          <w:p w14:paraId="3E684D4E" w14:textId="46724220" w:rsidR="00D12E25" w:rsidRDefault="00D12E25" w:rsidP="00F439D0">
            <w:pPr>
              <w:pStyle w:val="ListParagraph"/>
              <w:numPr>
                <w:ilvl w:val="0"/>
                <w:numId w:val="7"/>
              </w:numPr>
              <w:ind w:left="366"/>
              <w:rPr>
                <w:rFonts w:ascii="Arial" w:hAnsi="Arial" w:cs="Arial"/>
                <w:bCs/>
              </w:rPr>
            </w:pPr>
            <w:r w:rsidRPr="00C07A43">
              <w:rPr>
                <w:rFonts w:ascii="Arial" w:hAnsi="Arial" w:cs="Arial"/>
                <w:bCs/>
              </w:rPr>
              <w:t xml:space="preserve">Multi-agency strategic leadership prioritises tackling child neglect in </w:t>
            </w:r>
            <w:r w:rsidRPr="00B16E30">
              <w:rPr>
                <w:rFonts w:ascii="Arial" w:hAnsi="Arial" w:cs="Arial"/>
                <w:bCs/>
              </w:rPr>
              <w:t>Herefordshire.</w:t>
            </w:r>
          </w:p>
          <w:p w14:paraId="285F9F3E" w14:textId="77777777" w:rsidR="003740C5" w:rsidRPr="00B16E30" w:rsidRDefault="003740C5" w:rsidP="003740C5">
            <w:pPr>
              <w:pStyle w:val="ListParagraph"/>
              <w:rPr>
                <w:rFonts w:ascii="Arial" w:hAnsi="Arial" w:cs="Arial"/>
                <w:bCs/>
              </w:rPr>
            </w:pPr>
          </w:p>
          <w:p w14:paraId="327F690F" w14:textId="28FEF6B8" w:rsidR="004436BE" w:rsidRPr="00B16E30" w:rsidRDefault="002B75EE" w:rsidP="00F439D0">
            <w:pPr>
              <w:pStyle w:val="ListParagraph"/>
              <w:numPr>
                <w:ilvl w:val="0"/>
                <w:numId w:val="7"/>
              </w:numPr>
              <w:ind w:left="366"/>
              <w:rPr>
                <w:rFonts w:ascii="Arial" w:hAnsi="Arial" w:cs="Arial"/>
                <w:bCs/>
              </w:rPr>
            </w:pPr>
            <w:r w:rsidRPr="00B16E30">
              <w:rPr>
                <w:rFonts w:ascii="Arial" w:hAnsi="Arial" w:cs="Arial"/>
                <w:bCs/>
              </w:rPr>
              <w:t xml:space="preserve">Use the </w:t>
            </w:r>
            <w:r w:rsidR="005D3753">
              <w:rPr>
                <w:rFonts w:ascii="Arial" w:hAnsi="Arial" w:cs="Arial"/>
                <w:bCs/>
              </w:rPr>
              <w:t>Joint Strategic Needs Analysis (</w:t>
            </w:r>
            <w:r w:rsidRPr="00B16E30">
              <w:rPr>
                <w:rFonts w:ascii="Arial" w:hAnsi="Arial" w:cs="Arial"/>
                <w:bCs/>
              </w:rPr>
              <w:t>JSNA</w:t>
            </w:r>
            <w:r w:rsidR="005D3753">
              <w:rPr>
                <w:rFonts w:ascii="Arial" w:hAnsi="Arial" w:cs="Arial"/>
                <w:bCs/>
              </w:rPr>
              <w:t>)</w:t>
            </w:r>
            <w:r w:rsidRPr="00B16E30">
              <w:rPr>
                <w:rFonts w:ascii="Arial" w:hAnsi="Arial" w:cs="Arial"/>
                <w:bCs/>
              </w:rPr>
              <w:t xml:space="preserve"> to understand the nature/profile of neglect to inform the neglect strategy and delivery </w:t>
            </w:r>
            <w:r w:rsidR="006251C5" w:rsidRPr="00B16E30">
              <w:rPr>
                <w:rFonts w:ascii="Arial" w:hAnsi="Arial" w:cs="Arial"/>
                <w:bCs/>
              </w:rPr>
              <w:t>plan.</w:t>
            </w:r>
            <w:r w:rsidRPr="00B16E30">
              <w:rPr>
                <w:rFonts w:ascii="Arial" w:hAnsi="Arial" w:cs="Arial"/>
                <w:bCs/>
              </w:rPr>
              <w:t xml:space="preserve"> </w:t>
            </w:r>
          </w:p>
          <w:p w14:paraId="162B8927" w14:textId="33DF3BAB" w:rsidR="002B75EE" w:rsidRPr="00E03D88" w:rsidRDefault="004436BE" w:rsidP="006144D2">
            <w:pPr>
              <w:pStyle w:val="ListParagraph"/>
              <w:ind w:left="455"/>
              <w:rPr>
                <w:rFonts w:ascii="Arial" w:hAnsi="Arial" w:cs="Arial"/>
                <w:bCs/>
                <w:i/>
              </w:rPr>
            </w:pPr>
            <w:r w:rsidRPr="00E03D88">
              <w:rPr>
                <w:rFonts w:ascii="Arial" w:hAnsi="Arial" w:cs="Arial"/>
                <w:bCs/>
                <w:i/>
              </w:rPr>
              <w:t>-</w:t>
            </w:r>
            <w:r w:rsidR="00E03D88">
              <w:rPr>
                <w:rFonts w:ascii="Arial" w:hAnsi="Arial" w:cs="Arial"/>
                <w:bCs/>
                <w:i/>
              </w:rPr>
              <w:t xml:space="preserve"> </w:t>
            </w:r>
            <w:proofErr w:type="gramStart"/>
            <w:r w:rsidR="002B75EE" w:rsidRPr="00E03D88">
              <w:rPr>
                <w:rFonts w:ascii="Arial" w:hAnsi="Arial" w:cs="Arial"/>
                <w:bCs/>
                <w:i/>
              </w:rPr>
              <w:t>to</w:t>
            </w:r>
            <w:proofErr w:type="gramEnd"/>
            <w:r w:rsidR="002B75EE" w:rsidRPr="00E03D88">
              <w:rPr>
                <w:rFonts w:ascii="Arial" w:hAnsi="Arial" w:cs="Arial"/>
                <w:bCs/>
                <w:i/>
              </w:rPr>
              <w:t xml:space="preserve"> identify prevalence, nature and profile of neglect</w:t>
            </w:r>
            <w:r w:rsidR="001469D5">
              <w:rPr>
                <w:rFonts w:ascii="Arial" w:hAnsi="Arial" w:cs="Arial"/>
                <w:bCs/>
                <w:i/>
              </w:rPr>
              <w:t>.</w:t>
            </w:r>
          </w:p>
          <w:p w14:paraId="1F3961BB" w14:textId="03806E0E" w:rsidR="002B75EE" w:rsidRPr="00E03D88" w:rsidRDefault="002B75EE" w:rsidP="006144D2">
            <w:pPr>
              <w:pStyle w:val="ListParagraph"/>
              <w:ind w:left="455"/>
              <w:rPr>
                <w:rFonts w:ascii="Arial" w:hAnsi="Arial" w:cs="Arial"/>
                <w:bCs/>
                <w:i/>
              </w:rPr>
            </w:pPr>
            <w:r w:rsidRPr="00E03D88">
              <w:rPr>
                <w:rFonts w:ascii="Arial" w:hAnsi="Arial" w:cs="Arial"/>
                <w:bCs/>
                <w:i/>
              </w:rPr>
              <w:t>-</w:t>
            </w:r>
            <w:r w:rsidR="00E03D88">
              <w:rPr>
                <w:rFonts w:ascii="Arial" w:hAnsi="Arial" w:cs="Arial"/>
                <w:bCs/>
                <w:i/>
              </w:rPr>
              <w:t xml:space="preserve"> </w:t>
            </w:r>
            <w:proofErr w:type="gramStart"/>
            <w:r w:rsidRPr="00E03D88">
              <w:rPr>
                <w:rFonts w:ascii="Arial" w:hAnsi="Arial" w:cs="Arial"/>
                <w:bCs/>
                <w:i/>
              </w:rPr>
              <w:t>to</w:t>
            </w:r>
            <w:proofErr w:type="gramEnd"/>
            <w:r w:rsidRPr="00E03D88">
              <w:rPr>
                <w:rFonts w:ascii="Arial" w:hAnsi="Arial" w:cs="Arial"/>
                <w:bCs/>
                <w:i/>
              </w:rPr>
              <w:t xml:space="preserve"> know we have the right </w:t>
            </w:r>
            <w:r w:rsidR="006251C5" w:rsidRPr="00E03D88">
              <w:rPr>
                <w:rFonts w:ascii="Arial" w:hAnsi="Arial" w:cs="Arial"/>
                <w:bCs/>
                <w:i/>
              </w:rPr>
              <w:t>actions.</w:t>
            </w:r>
          </w:p>
          <w:p w14:paraId="5D432521" w14:textId="2CA23161" w:rsidR="002B75EE" w:rsidRPr="00E03D88" w:rsidRDefault="002B75EE" w:rsidP="006144D2">
            <w:pPr>
              <w:pStyle w:val="ListParagraph"/>
              <w:ind w:left="455"/>
              <w:rPr>
                <w:rFonts w:ascii="Arial" w:hAnsi="Arial" w:cs="Arial"/>
                <w:bCs/>
                <w:i/>
              </w:rPr>
            </w:pPr>
            <w:r w:rsidRPr="00E03D88">
              <w:rPr>
                <w:rFonts w:ascii="Arial" w:hAnsi="Arial" w:cs="Arial"/>
                <w:bCs/>
                <w:i/>
              </w:rPr>
              <w:t>-</w:t>
            </w:r>
            <w:r w:rsidR="00E03D88">
              <w:rPr>
                <w:rFonts w:ascii="Arial" w:hAnsi="Arial" w:cs="Arial"/>
                <w:bCs/>
                <w:i/>
              </w:rPr>
              <w:t xml:space="preserve"> </w:t>
            </w:r>
            <w:r w:rsidR="006144D2">
              <w:rPr>
                <w:rFonts w:ascii="Arial" w:hAnsi="Arial" w:cs="Arial"/>
                <w:bCs/>
                <w:i/>
              </w:rPr>
              <w:t xml:space="preserve">to </w:t>
            </w:r>
            <w:r w:rsidRPr="00E03D88">
              <w:rPr>
                <w:rFonts w:ascii="Arial" w:hAnsi="Arial" w:cs="Arial"/>
                <w:bCs/>
                <w:i/>
              </w:rPr>
              <w:t>evidence the impact of supportive interventions.</w:t>
            </w:r>
          </w:p>
          <w:p w14:paraId="2C0D2857" w14:textId="2045648F" w:rsidR="003740C5" w:rsidRPr="003740C5" w:rsidRDefault="003740C5" w:rsidP="003740C5">
            <w:pPr>
              <w:rPr>
                <w:rFonts w:ascii="Arial" w:hAnsi="Arial" w:cs="Arial"/>
                <w:bCs/>
              </w:rPr>
            </w:pPr>
          </w:p>
          <w:p w14:paraId="18E264FF" w14:textId="77777777" w:rsidR="00D12E25" w:rsidRDefault="00D12E25" w:rsidP="006144D2">
            <w:pPr>
              <w:pStyle w:val="ListParagraph"/>
              <w:numPr>
                <w:ilvl w:val="0"/>
                <w:numId w:val="7"/>
              </w:numPr>
              <w:ind w:left="366"/>
              <w:rPr>
                <w:rFonts w:ascii="Arial" w:hAnsi="Arial" w:cs="Arial"/>
                <w:bCs/>
              </w:rPr>
            </w:pPr>
            <w:r w:rsidRPr="00B16E30">
              <w:rPr>
                <w:rFonts w:ascii="Arial" w:hAnsi="Arial" w:cs="Arial"/>
                <w:bCs/>
              </w:rPr>
              <w:lastRenderedPageBreak/>
              <w:t xml:space="preserve">To implement professional </w:t>
            </w:r>
            <w:r w:rsidR="00FD1DBE" w:rsidRPr="00B16E30">
              <w:rPr>
                <w:rFonts w:ascii="Arial" w:hAnsi="Arial" w:cs="Arial"/>
                <w:bCs/>
              </w:rPr>
              <w:t xml:space="preserve">development resources to support practitioners; </w:t>
            </w:r>
            <w:r w:rsidR="0094273C" w:rsidRPr="00B16E30">
              <w:rPr>
                <w:rFonts w:ascii="Arial" w:hAnsi="Arial" w:cs="Arial"/>
                <w:bCs/>
              </w:rPr>
              <w:t>and</w:t>
            </w:r>
            <w:r w:rsidR="00A32A55" w:rsidRPr="00B16E30">
              <w:rPr>
                <w:rFonts w:ascii="Arial" w:hAnsi="Arial" w:cs="Arial"/>
                <w:bCs/>
              </w:rPr>
              <w:t xml:space="preserve"> community </w:t>
            </w:r>
            <w:r w:rsidRPr="00B16E30">
              <w:rPr>
                <w:rFonts w:ascii="Arial" w:hAnsi="Arial" w:cs="Arial"/>
                <w:bCs/>
              </w:rPr>
              <w:t>resources</w:t>
            </w:r>
            <w:r w:rsidR="00FD1DBE" w:rsidRPr="00B16E30">
              <w:rPr>
                <w:rFonts w:ascii="Arial" w:hAnsi="Arial" w:cs="Arial"/>
                <w:bCs/>
              </w:rPr>
              <w:t xml:space="preserve"> </w:t>
            </w:r>
            <w:r w:rsidR="000537B0" w:rsidRPr="00B16E30">
              <w:rPr>
                <w:rFonts w:ascii="Arial" w:hAnsi="Arial" w:cs="Arial"/>
                <w:bCs/>
              </w:rPr>
              <w:t>to</w:t>
            </w:r>
            <w:r w:rsidR="00A32A55" w:rsidRPr="00B16E30">
              <w:rPr>
                <w:rFonts w:ascii="Arial" w:hAnsi="Arial" w:cs="Arial"/>
                <w:bCs/>
              </w:rPr>
              <w:t xml:space="preserve"> </w:t>
            </w:r>
            <w:r w:rsidR="0094273C" w:rsidRPr="00B16E30">
              <w:rPr>
                <w:rFonts w:ascii="Arial" w:eastAsia="Calibri" w:hAnsi="Arial" w:cs="Arial"/>
                <w:lang w:eastAsia="en-US"/>
              </w:rPr>
              <w:t xml:space="preserve">engage with </w:t>
            </w:r>
            <w:r w:rsidR="000537B0" w:rsidRPr="00B16E30">
              <w:rPr>
                <w:rFonts w:ascii="Arial" w:eastAsia="Calibri" w:hAnsi="Arial" w:cs="Arial"/>
                <w:lang w:eastAsia="en-US"/>
              </w:rPr>
              <w:t xml:space="preserve">and </w:t>
            </w:r>
            <w:r w:rsidR="0094273C" w:rsidRPr="00B16E30">
              <w:rPr>
                <w:rFonts w:ascii="Arial" w:eastAsia="Calibri" w:hAnsi="Arial" w:cs="Arial"/>
                <w:lang w:eastAsia="en-US"/>
              </w:rPr>
              <w:t xml:space="preserve">build community </w:t>
            </w:r>
            <w:r w:rsidR="000537B0" w:rsidRPr="00B16E30">
              <w:rPr>
                <w:rFonts w:ascii="Arial" w:eastAsia="Calibri" w:hAnsi="Arial" w:cs="Arial"/>
                <w:lang w:eastAsia="en-US"/>
              </w:rPr>
              <w:t>resilience</w:t>
            </w:r>
            <w:r w:rsidR="000537B0" w:rsidRPr="00B16E30">
              <w:rPr>
                <w:rFonts w:ascii="Arial" w:hAnsi="Arial" w:cs="Arial"/>
                <w:bCs/>
              </w:rPr>
              <w:t xml:space="preserve"> to</w:t>
            </w:r>
            <w:r w:rsidRPr="00B16E30">
              <w:rPr>
                <w:rFonts w:ascii="Arial" w:hAnsi="Arial" w:cs="Arial"/>
                <w:bCs/>
              </w:rPr>
              <w:t xml:space="preserve"> effectively identify and tackle child neglect</w:t>
            </w:r>
            <w:r w:rsidRPr="00A32A55">
              <w:rPr>
                <w:rFonts w:ascii="Arial" w:hAnsi="Arial" w:cs="Arial"/>
                <w:bCs/>
              </w:rPr>
              <w:t>, and support families.</w:t>
            </w:r>
          </w:p>
          <w:p w14:paraId="36BEECF8" w14:textId="01A10250" w:rsidR="003740C5" w:rsidRPr="003740C5" w:rsidRDefault="003740C5" w:rsidP="003740C5">
            <w:pPr>
              <w:rPr>
                <w:rFonts w:ascii="Arial" w:hAnsi="Arial" w:cs="Arial"/>
                <w:bCs/>
              </w:rPr>
            </w:pPr>
          </w:p>
        </w:tc>
        <w:tc>
          <w:tcPr>
            <w:tcW w:w="4813" w:type="dxa"/>
          </w:tcPr>
          <w:p w14:paraId="05E211DD" w14:textId="5F041663" w:rsidR="00050027" w:rsidRPr="00B16E30" w:rsidRDefault="00050027" w:rsidP="006144D2">
            <w:pPr>
              <w:pStyle w:val="ListParagraph"/>
              <w:numPr>
                <w:ilvl w:val="0"/>
                <w:numId w:val="10"/>
              </w:numPr>
              <w:ind w:left="310"/>
              <w:rPr>
                <w:rFonts w:ascii="Arial" w:hAnsi="Arial" w:cs="Arial"/>
                <w:bCs/>
              </w:rPr>
            </w:pPr>
            <w:r w:rsidRPr="00B16E30">
              <w:rPr>
                <w:rFonts w:ascii="Arial" w:hAnsi="Arial" w:cs="Arial"/>
                <w:bCs/>
              </w:rPr>
              <w:lastRenderedPageBreak/>
              <w:t xml:space="preserve">Parents and carers report they know how to seek advice and </w:t>
            </w:r>
            <w:r w:rsidR="002E6914" w:rsidRPr="00B16E30">
              <w:rPr>
                <w:rFonts w:ascii="Arial" w:hAnsi="Arial" w:cs="Arial"/>
                <w:bCs/>
              </w:rPr>
              <w:t>support.</w:t>
            </w:r>
          </w:p>
          <w:p w14:paraId="4CD40820" w14:textId="77777777" w:rsidR="00050027" w:rsidRPr="00050027" w:rsidRDefault="00050027" w:rsidP="006144D2">
            <w:pPr>
              <w:ind w:left="310"/>
              <w:rPr>
                <w:rFonts w:ascii="Arial" w:hAnsi="Arial" w:cs="Arial"/>
                <w:bCs/>
              </w:rPr>
            </w:pPr>
          </w:p>
          <w:p w14:paraId="7D48A058" w14:textId="03DED240" w:rsidR="00050027" w:rsidRPr="00B16E30" w:rsidRDefault="00050027" w:rsidP="006144D2">
            <w:pPr>
              <w:pStyle w:val="ListParagraph"/>
              <w:numPr>
                <w:ilvl w:val="0"/>
                <w:numId w:val="10"/>
              </w:numPr>
              <w:ind w:left="310"/>
              <w:rPr>
                <w:rFonts w:ascii="Arial" w:hAnsi="Arial" w:cs="Arial"/>
                <w:bCs/>
              </w:rPr>
            </w:pPr>
            <w:r w:rsidRPr="00B16E30">
              <w:rPr>
                <w:rFonts w:ascii="Arial" w:hAnsi="Arial" w:cs="Arial"/>
                <w:bCs/>
              </w:rPr>
              <w:t xml:space="preserve">Parents and children/young people say early help services have made a positive difference to their </w:t>
            </w:r>
            <w:r w:rsidR="002E6914" w:rsidRPr="00B16E30">
              <w:rPr>
                <w:rFonts w:ascii="Arial" w:hAnsi="Arial" w:cs="Arial"/>
                <w:bCs/>
              </w:rPr>
              <w:t>lives.</w:t>
            </w:r>
          </w:p>
          <w:p w14:paraId="663C3F4F" w14:textId="77777777" w:rsidR="00050027" w:rsidRPr="00050027" w:rsidRDefault="00050027" w:rsidP="006144D2">
            <w:pPr>
              <w:ind w:left="310"/>
              <w:rPr>
                <w:rFonts w:ascii="Arial" w:hAnsi="Arial" w:cs="Arial"/>
                <w:bCs/>
              </w:rPr>
            </w:pPr>
          </w:p>
          <w:p w14:paraId="3055B6E8" w14:textId="6D301A14" w:rsidR="00050027" w:rsidRPr="00B16E30" w:rsidRDefault="00050027" w:rsidP="006144D2">
            <w:pPr>
              <w:pStyle w:val="ListParagraph"/>
              <w:numPr>
                <w:ilvl w:val="0"/>
                <w:numId w:val="10"/>
              </w:numPr>
              <w:ind w:left="310"/>
              <w:rPr>
                <w:rFonts w:ascii="Arial" w:hAnsi="Arial" w:cs="Arial"/>
                <w:bCs/>
              </w:rPr>
            </w:pPr>
            <w:r w:rsidRPr="00B16E30">
              <w:rPr>
                <w:rFonts w:ascii="Arial" w:hAnsi="Arial" w:cs="Arial"/>
                <w:bCs/>
              </w:rPr>
              <w:t>Through assessment, parents/carers, children a</w:t>
            </w:r>
            <w:r w:rsidR="006251C5">
              <w:rPr>
                <w:rFonts w:ascii="Arial" w:hAnsi="Arial" w:cs="Arial"/>
                <w:bCs/>
              </w:rPr>
              <w:t>nd</w:t>
            </w:r>
            <w:r w:rsidRPr="00B16E30">
              <w:rPr>
                <w:rFonts w:ascii="Arial" w:hAnsi="Arial" w:cs="Arial"/>
                <w:bCs/>
              </w:rPr>
              <w:t xml:space="preserve"> </w:t>
            </w:r>
            <w:r w:rsidR="002E6914" w:rsidRPr="00B16E30">
              <w:rPr>
                <w:rFonts w:ascii="Arial" w:hAnsi="Arial" w:cs="Arial"/>
                <w:bCs/>
              </w:rPr>
              <w:t>professionals identify</w:t>
            </w:r>
            <w:r w:rsidRPr="00B16E30">
              <w:rPr>
                <w:rFonts w:ascii="Arial" w:hAnsi="Arial" w:cs="Arial"/>
                <w:bCs/>
              </w:rPr>
              <w:t xml:space="preserve"> what is working well and what needs to change</w:t>
            </w:r>
            <w:r w:rsidR="002E6914">
              <w:rPr>
                <w:rFonts w:ascii="Arial" w:hAnsi="Arial" w:cs="Arial"/>
                <w:bCs/>
              </w:rPr>
              <w:t>.</w:t>
            </w:r>
          </w:p>
          <w:p w14:paraId="6356A9C3" w14:textId="77777777" w:rsidR="00050027" w:rsidRPr="00050027" w:rsidRDefault="00050027" w:rsidP="00050027">
            <w:pPr>
              <w:rPr>
                <w:rFonts w:ascii="Arial" w:hAnsi="Arial" w:cs="Arial"/>
                <w:bCs/>
              </w:rPr>
            </w:pPr>
          </w:p>
          <w:p w14:paraId="0EBB829F" w14:textId="730DC980" w:rsidR="00050027" w:rsidRPr="00B16E30" w:rsidRDefault="00050027" w:rsidP="006144D2">
            <w:pPr>
              <w:pStyle w:val="ListParagraph"/>
              <w:numPr>
                <w:ilvl w:val="0"/>
                <w:numId w:val="10"/>
              </w:numPr>
              <w:ind w:left="310"/>
              <w:rPr>
                <w:rFonts w:ascii="Arial" w:hAnsi="Arial" w:cs="Arial"/>
                <w:bCs/>
              </w:rPr>
            </w:pPr>
            <w:r w:rsidRPr="00B16E30">
              <w:rPr>
                <w:rFonts w:ascii="Arial" w:hAnsi="Arial" w:cs="Arial"/>
                <w:bCs/>
              </w:rPr>
              <w:t xml:space="preserve">Plans to provide support set out clearly what needs to change and how the change will be </w:t>
            </w:r>
            <w:r w:rsidR="002E6914" w:rsidRPr="00B16E30">
              <w:rPr>
                <w:rFonts w:ascii="Arial" w:hAnsi="Arial" w:cs="Arial"/>
                <w:bCs/>
              </w:rPr>
              <w:t>measured.</w:t>
            </w:r>
          </w:p>
          <w:p w14:paraId="4A8ECD00" w14:textId="77777777" w:rsidR="00050027" w:rsidRPr="00050027" w:rsidRDefault="00050027" w:rsidP="006144D2">
            <w:pPr>
              <w:ind w:left="310"/>
              <w:rPr>
                <w:rFonts w:ascii="Arial" w:hAnsi="Arial" w:cs="Arial"/>
                <w:bCs/>
              </w:rPr>
            </w:pPr>
          </w:p>
          <w:p w14:paraId="2AC5C76F" w14:textId="72F81BA6" w:rsidR="0004687F" w:rsidRPr="00B16E30" w:rsidRDefault="00050027" w:rsidP="006144D2">
            <w:pPr>
              <w:pStyle w:val="ListParagraph"/>
              <w:numPr>
                <w:ilvl w:val="0"/>
                <w:numId w:val="10"/>
              </w:numPr>
              <w:ind w:left="310"/>
              <w:rPr>
                <w:rFonts w:ascii="Arial" w:hAnsi="Arial" w:cs="Arial"/>
                <w:bCs/>
              </w:rPr>
            </w:pPr>
            <w:r w:rsidRPr="00B16E30">
              <w:rPr>
                <w:rFonts w:ascii="Arial" w:hAnsi="Arial" w:cs="Arial"/>
                <w:bCs/>
              </w:rPr>
              <w:t>Staff are confident to recognise all forms of neglect</w:t>
            </w:r>
            <w:r w:rsidR="002E6914">
              <w:rPr>
                <w:rFonts w:ascii="Arial" w:hAnsi="Arial" w:cs="Arial"/>
                <w:bCs/>
              </w:rPr>
              <w:t>.</w:t>
            </w:r>
          </w:p>
          <w:p w14:paraId="5F84EABC" w14:textId="2E2E7685" w:rsidR="003444D0" w:rsidRPr="00440EFD" w:rsidRDefault="003444D0" w:rsidP="005830C6">
            <w:pPr>
              <w:pStyle w:val="ListParagraph"/>
              <w:ind w:left="420"/>
              <w:rPr>
                <w:rFonts w:ascii="Arial" w:hAnsi="Arial" w:cs="Arial"/>
                <w:bCs/>
              </w:rPr>
            </w:pPr>
          </w:p>
        </w:tc>
      </w:tr>
      <w:tr w:rsidR="00D12E25" w14:paraId="1D137FDF" w14:textId="5B1CAFFE" w:rsidTr="006144D2">
        <w:tc>
          <w:tcPr>
            <w:tcW w:w="1590" w:type="dxa"/>
          </w:tcPr>
          <w:p w14:paraId="3348D708" w14:textId="77777777" w:rsidR="003740C5" w:rsidRDefault="00D12E25" w:rsidP="003740C5">
            <w:pPr>
              <w:rPr>
                <w:rFonts w:ascii="Arial" w:hAnsi="Arial" w:cs="Arial"/>
                <w:sz w:val="24"/>
                <w:szCs w:val="24"/>
              </w:rPr>
            </w:pPr>
            <w:r w:rsidRPr="00DD0F65">
              <w:rPr>
                <w:rFonts w:ascii="Arial" w:hAnsi="Arial" w:cs="Arial"/>
                <w:sz w:val="24"/>
                <w:szCs w:val="24"/>
              </w:rPr>
              <w:lastRenderedPageBreak/>
              <w:t>Priority 3:</w:t>
            </w:r>
          </w:p>
          <w:p w14:paraId="695EEE9F" w14:textId="36248D2D" w:rsidR="00D12E25" w:rsidRPr="003740C5" w:rsidRDefault="00D12E25" w:rsidP="003740C5">
            <w:pPr>
              <w:rPr>
                <w:rFonts w:ascii="Arial" w:hAnsi="Arial" w:cs="Arial"/>
                <w:b/>
                <w:sz w:val="24"/>
                <w:szCs w:val="24"/>
              </w:rPr>
            </w:pPr>
            <w:r w:rsidRPr="003740C5">
              <w:rPr>
                <w:rFonts w:ascii="Arial" w:hAnsi="Arial" w:cs="Arial"/>
                <w:b/>
                <w:sz w:val="24"/>
                <w:szCs w:val="24"/>
              </w:rPr>
              <w:t>Right Help, Right Time</w:t>
            </w:r>
          </w:p>
        </w:tc>
        <w:tc>
          <w:tcPr>
            <w:tcW w:w="3650" w:type="dxa"/>
          </w:tcPr>
          <w:p w14:paraId="79F5294B" w14:textId="166EAAE8" w:rsidR="00D12E25" w:rsidRPr="00DD0F65" w:rsidRDefault="00D12E25" w:rsidP="007A2916">
            <w:pPr>
              <w:rPr>
                <w:rFonts w:ascii="Arial" w:hAnsi="Arial" w:cs="Arial"/>
                <w:bCs/>
                <w:sz w:val="24"/>
                <w:szCs w:val="24"/>
              </w:rPr>
            </w:pPr>
            <w:r w:rsidRPr="00DD0F65">
              <w:rPr>
                <w:rFonts w:ascii="Arial" w:hAnsi="Arial" w:cs="Arial"/>
                <w:bCs/>
                <w:sz w:val="24"/>
                <w:szCs w:val="24"/>
              </w:rPr>
              <w:t>A coordinated multi-agency approach to provide children and families with the right help and support at the right time</w:t>
            </w:r>
            <w:r w:rsidR="00FF74D8">
              <w:rPr>
                <w:rFonts w:ascii="Arial" w:hAnsi="Arial" w:cs="Arial"/>
                <w:bCs/>
                <w:sz w:val="24"/>
                <w:szCs w:val="24"/>
              </w:rPr>
              <w:t xml:space="preserve"> (RHRT)</w:t>
            </w:r>
            <w:r w:rsidRPr="00DD0F65">
              <w:rPr>
                <w:rFonts w:ascii="Arial" w:hAnsi="Arial" w:cs="Arial"/>
                <w:bCs/>
                <w:sz w:val="24"/>
                <w:szCs w:val="24"/>
              </w:rPr>
              <w:t xml:space="preserve"> </w:t>
            </w:r>
          </w:p>
        </w:tc>
        <w:tc>
          <w:tcPr>
            <w:tcW w:w="5109" w:type="dxa"/>
          </w:tcPr>
          <w:p w14:paraId="4D3E12CA" w14:textId="44B1AE4C" w:rsidR="00D12E25" w:rsidRDefault="00D12E25" w:rsidP="006144D2">
            <w:pPr>
              <w:pStyle w:val="ListParagraph"/>
              <w:numPr>
                <w:ilvl w:val="0"/>
                <w:numId w:val="3"/>
              </w:numPr>
              <w:ind w:left="366"/>
              <w:rPr>
                <w:rFonts w:ascii="Arial" w:hAnsi="Arial" w:cs="Arial"/>
                <w:bCs/>
              </w:rPr>
            </w:pPr>
            <w:r w:rsidRPr="00DD0F65">
              <w:rPr>
                <w:rFonts w:ascii="Arial" w:hAnsi="Arial" w:cs="Arial"/>
                <w:bCs/>
              </w:rPr>
              <w:t xml:space="preserve">To develop a consistent </w:t>
            </w:r>
            <w:r w:rsidR="002C0487">
              <w:rPr>
                <w:rFonts w:ascii="Arial" w:hAnsi="Arial" w:cs="Arial"/>
                <w:bCs/>
              </w:rPr>
              <w:t>strengths based approach</w:t>
            </w:r>
            <w:r w:rsidRPr="00DD0F65">
              <w:rPr>
                <w:rFonts w:ascii="Arial" w:hAnsi="Arial" w:cs="Arial"/>
                <w:bCs/>
              </w:rPr>
              <w:t xml:space="preserve"> across the partnership to the application of levels of need in Herefordshire that result in children and families getting the right help at the right time and reduce the number of inappropriate referrals to the Multi Agency </w:t>
            </w:r>
            <w:r w:rsidR="001469D5">
              <w:rPr>
                <w:rFonts w:ascii="Arial" w:hAnsi="Arial" w:cs="Arial"/>
                <w:bCs/>
              </w:rPr>
              <w:t xml:space="preserve">Safeguarding </w:t>
            </w:r>
            <w:r w:rsidRPr="00DD0F65">
              <w:rPr>
                <w:rFonts w:ascii="Arial" w:hAnsi="Arial" w:cs="Arial"/>
                <w:bCs/>
              </w:rPr>
              <w:t>Hub (MASH)</w:t>
            </w:r>
            <w:r w:rsidR="007257A1">
              <w:t xml:space="preserve"> </w:t>
            </w:r>
            <w:r w:rsidR="007257A1" w:rsidRPr="007257A1">
              <w:rPr>
                <w:rFonts w:ascii="Arial" w:hAnsi="Arial" w:cs="Arial"/>
                <w:bCs/>
              </w:rPr>
              <w:t>and assessments</w:t>
            </w:r>
            <w:r w:rsidR="001469D5">
              <w:rPr>
                <w:rFonts w:ascii="Arial" w:hAnsi="Arial" w:cs="Arial"/>
                <w:bCs/>
              </w:rPr>
              <w:t xml:space="preserve"> </w:t>
            </w:r>
            <w:r w:rsidR="007257A1" w:rsidRPr="007257A1">
              <w:rPr>
                <w:rFonts w:ascii="Arial" w:hAnsi="Arial" w:cs="Arial"/>
                <w:bCs/>
              </w:rPr>
              <w:t>/</w:t>
            </w:r>
            <w:r w:rsidR="001469D5">
              <w:rPr>
                <w:rFonts w:ascii="Arial" w:hAnsi="Arial" w:cs="Arial"/>
                <w:bCs/>
              </w:rPr>
              <w:t xml:space="preserve"> </w:t>
            </w:r>
            <w:r w:rsidR="006251C5">
              <w:rPr>
                <w:rFonts w:ascii="Arial" w:hAnsi="Arial" w:cs="Arial"/>
                <w:bCs/>
              </w:rPr>
              <w:t xml:space="preserve">Section </w:t>
            </w:r>
            <w:r w:rsidR="007257A1" w:rsidRPr="007257A1">
              <w:rPr>
                <w:rFonts w:ascii="Arial" w:hAnsi="Arial" w:cs="Arial"/>
                <w:bCs/>
              </w:rPr>
              <w:t xml:space="preserve">47 enquires that end with </w:t>
            </w:r>
            <w:r w:rsidR="006251C5">
              <w:rPr>
                <w:rFonts w:ascii="Arial" w:hAnsi="Arial" w:cs="Arial"/>
                <w:bCs/>
              </w:rPr>
              <w:t>No Further Action (</w:t>
            </w:r>
            <w:r w:rsidR="007257A1" w:rsidRPr="007257A1">
              <w:rPr>
                <w:rFonts w:ascii="Arial" w:hAnsi="Arial" w:cs="Arial"/>
                <w:bCs/>
              </w:rPr>
              <w:t>NFA</w:t>
            </w:r>
            <w:r w:rsidR="006251C5">
              <w:rPr>
                <w:rFonts w:ascii="Arial" w:hAnsi="Arial" w:cs="Arial"/>
                <w:bCs/>
              </w:rPr>
              <w:t>)</w:t>
            </w:r>
            <w:r>
              <w:rPr>
                <w:rFonts w:ascii="Arial" w:hAnsi="Arial" w:cs="Arial"/>
                <w:bCs/>
              </w:rPr>
              <w:t>.</w:t>
            </w:r>
          </w:p>
          <w:p w14:paraId="2287160B" w14:textId="422222A4" w:rsidR="00E03D88" w:rsidRDefault="00E03D88" w:rsidP="006144D2">
            <w:pPr>
              <w:ind w:left="366"/>
              <w:rPr>
                <w:rFonts w:ascii="Arial" w:hAnsi="Arial" w:cs="Arial"/>
                <w:bCs/>
              </w:rPr>
            </w:pPr>
          </w:p>
          <w:p w14:paraId="6163A2A0" w14:textId="194DB0F9" w:rsidR="00D12E25" w:rsidRDefault="00D12E25" w:rsidP="006144D2">
            <w:pPr>
              <w:pStyle w:val="ListParagraph"/>
              <w:numPr>
                <w:ilvl w:val="0"/>
                <w:numId w:val="3"/>
              </w:numPr>
              <w:ind w:left="366"/>
              <w:rPr>
                <w:rFonts w:ascii="Arial" w:hAnsi="Arial" w:cs="Arial"/>
                <w:bCs/>
              </w:rPr>
            </w:pPr>
            <w:r w:rsidRPr="00DD0F65">
              <w:rPr>
                <w:rFonts w:ascii="Arial" w:hAnsi="Arial" w:cs="Arial"/>
                <w:bCs/>
              </w:rPr>
              <w:t>To provide families with early help that prevents escalation of issues that would require them becoming in need of serious help (Right Help/Right Time</w:t>
            </w:r>
            <w:r w:rsidR="00DD3C1E">
              <w:rPr>
                <w:rFonts w:ascii="Arial" w:hAnsi="Arial" w:cs="Arial"/>
                <w:bCs/>
              </w:rPr>
              <w:t xml:space="preserve"> (RHRT)</w:t>
            </w:r>
            <w:r w:rsidR="001469D5">
              <w:rPr>
                <w:rFonts w:ascii="Arial" w:hAnsi="Arial" w:cs="Arial"/>
                <w:bCs/>
              </w:rPr>
              <w:t xml:space="preserve"> </w:t>
            </w:r>
            <w:r w:rsidRPr="00DD0F65">
              <w:rPr>
                <w:rFonts w:ascii="Arial" w:hAnsi="Arial" w:cs="Arial"/>
                <w:bCs/>
              </w:rPr>
              <w:t>Levels of Need guidance)</w:t>
            </w:r>
            <w:r>
              <w:rPr>
                <w:rFonts w:ascii="Arial" w:hAnsi="Arial" w:cs="Arial"/>
                <w:bCs/>
              </w:rPr>
              <w:t>.</w:t>
            </w:r>
          </w:p>
          <w:p w14:paraId="5EBC622C" w14:textId="01A41E69" w:rsidR="003740C5" w:rsidRPr="003740C5" w:rsidRDefault="003740C5" w:rsidP="006144D2">
            <w:pPr>
              <w:ind w:left="366"/>
              <w:rPr>
                <w:rFonts w:ascii="Arial" w:hAnsi="Arial" w:cs="Arial"/>
                <w:bCs/>
              </w:rPr>
            </w:pPr>
          </w:p>
          <w:p w14:paraId="4662CCC2" w14:textId="28896466" w:rsidR="00D12E25" w:rsidRPr="00DD0F65" w:rsidRDefault="00D12E25" w:rsidP="006144D2">
            <w:pPr>
              <w:pStyle w:val="ListParagraph"/>
              <w:numPr>
                <w:ilvl w:val="0"/>
                <w:numId w:val="3"/>
              </w:numPr>
              <w:ind w:left="366"/>
              <w:rPr>
                <w:rFonts w:ascii="Arial" w:hAnsi="Arial" w:cs="Arial"/>
                <w:bCs/>
              </w:rPr>
            </w:pPr>
            <w:r w:rsidRPr="00DD0F65">
              <w:rPr>
                <w:rFonts w:ascii="Arial" w:hAnsi="Arial" w:cs="Arial"/>
                <w:bCs/>
              </w:rPr>
              <w:t>To develop a coordinated multiagency approach to information sharing</w:t>
            </w:r>
            <w:r w:rsidR="00F04C86">
              <w:rPr>
                <w:rFonts w:ascii="Arial" w:hAnsi="Arial" w:cs="Arial"/>
                <w:bCs/>
              </w:rPr>
              <w:t>, which includes consent and is strengths based,</w:t>
            </w:r>
            <w:r w:rsidRPr="00DD0F65">
              <w:rPr>
                <w:rFonts w:ascii="Arial" w:hAnsi="Arial" w:cs="Arial"/>
                <w:bCs/>
              </w:rPr>
              <w:t xml:space="preserve"> to ensure timely support is provided for children affected by domestic abuse</w:t>
            </w:r>
            <w:r>
              <w:rPr>
                <w:rFonts w:ascii="Arial" w:hAnsi="Arial" w:cs="Arial"/>
                <w:bCs/>
              </w:rPr>
              <w:t>.</w:t>
            </w:r>
            <w:r w:rsidRPr="00DD0F65">
              <w:rPr>
                <w:rFonts w:ascii="Arial" w:hAnsi="Arial" w:cs="Arial"/>
                <w:bCs/>
              </w:rPr>
              <w:t xml:space="preserve"> </w:t>
            </w:r>
          </w:p>
          <w:p w14:paraId="57561940" w14:textId="77777777" w:rsidR="00D12E25" w:rsidRPr="00DD0F65" w:rsidRDefault="00D12E25" w:rsidP="007112BF">
            <w:pPr>
              <w:pStyle w:val="ListParagraph"/>
              <w:rPr>
                <w:rFonts w:ascii="Arial" w:hAnsi="Arial" w:cs="Arial"/>
                <w:bCs/>
              </w:rPr>
            </w:pPr>
          </w:p>
        </w:tc>
        <w:tc>
          <w:tcPr>
            <w:tcW w:w="4813" w:type="dxa"/>
          </w:tcPr>
          <w:p w14:paraId="6F69704F" w14:textId="59CABDCF" w:rsidR="00A803F8" w:rsidRPr="00B16E30" w:rsidRDefault="00A803F8" w:rsidP="006144D2">
            <w:pPr>
              <w:pStyle w:val="ListParagraph"/>
              <w:numPr>
                <w:ilvl w:val="0"/>
                <w:numId w:val="9"/>
              </w:numPr>
              <w:ind w:left="310"/>
              <w:rPr>
                <w:rFonts w:ascii="Arial" w:hAnsi="Arial" w:cs="Arial"/>
                <w:bCs/>
              </w:rPr>
            </w:pPr>
            <w:r w:rsidRPr="00B16E30">
              <w:rPr>
                <w:rFonts w:ascii="Arial" w:hAnsi="Arial" w:cs="Arial"/>
                <w:bCs/>
              </w:rPr>
              <w:t>There are less ‘</w:t>
            </w:r>
            <w:r w:rsidRPr="00B16E30">
              <w:rPr>
                <w:rFonts w:ascii="Arial" w:hAnsi="Arial" w:cs="Arial"/>
                <w:bCs/>
                <w:i/>
                <w:iCs/>
              </w:rPr>
              <w:t>no further action outcomes’</w:t>
            </w:r>
            <w:r w:rsidRPr="00B16E30">
              <w:rPr>
                <w:rFonts w:ascii="Arial" w:hAnsi="Arial" w:cs="Arial"/>
                <w:bCs/>
              </w:rPr>
              <w:t xml:space="preserve"> from referrals to MASH, Child an</w:t>
            </w:r>
            <w:r w:rsidR="00083E33" w:rsidRPr="00B16E30">
              <w:rPr>
                <w:rFonts w:ascii="Arial" w:hAnsi="Arial" w:cs="Arial"/>
                <w:bCs/>
              </w:rPr>
              <w:t xml:space="preserve">d </w:t>
            </w:r>
            <w:r w:rsidR="00DD3C1E" w:rsidRPr="00B16E30">
              <w:rPr>
                <w:rFonts w:ascii="Arial" w:hAnsi="Arial" w:cs="Arial"/>
                <w:bCs/>
              </w:rPr>
              <w:t>Family assessment</w:t>
            </w:r>
            <w:r w:rsidRPr="00B16E30">
              <w:rPr>
                <w:rFonts w:ascii="Arial" w:hAnsi="Arial" w:cs="Arial"/>
                <w:bCs/>
              </w:rPr>
              <w:t xml:space="preserve"> and </w:t>
            </w:r>
            <w:r w:rsidR="00083E33" w:rsidRPr="00B16E30">
              <w:rPr>
                <w:rFonts w:ascii="Arial" w:hAnsi="Arial" w:cs="Arial"/>
                <w:bCs/>
              </w:rPr>
              <w:t xml:space="preserve">Section </w:t>
            </w:r>
            <w:r w:rsidRPr="00B16E30">
              <w:rPr>
                <w:rFonts w:ascii="Arial" w:hAnsi="Arial" w:cs="Arial"/>
                <w:bCs/>
              </w:rPr>
              <w:t>47 enquiries</w:t>
            </w:r>
          </w:p>
          <w:p w14:paraId="3B0689E6" w14:textId="77777777" w:rsidR="00A803F8" w:rsidRPr="00A803F8" w:rsidRDefault="00A803F8" w:rsidP="006144D2">
            <w:pPr>
              <w:ind w:left="310"/>
              <w:rPr>
                <w:rFonts w:ascii="Arial" w:hAnsi="Arial" w:cs="Arial"/>
                <w:bCs/>
              </w:rPr>
            </w:pPr>
          </w:p>
          <w:p w14:paraId="04E5187F" w14:textId="0D2DC3F2" w:rsidR="00A803F8" w:rsidRPr="00B16E30" w:rsidRDefault="00A803F8" w:rsidP="006144D2">
            <w:pPr>
              <w:pStyle w:val="ListParagraph"/>
              <w:numPr>
                <w:ilvl w:val="0"/>
                <w:numId w:val="9"/>
              </w:numPr>
              <w:ind w:left="310"/>
              <w:rPr>
                <w:rFonts w:ascii="Arial" w:hAnsi="Arial" w:cs="Arial"/>
                <w:bCs/>
              </w:rPr>
            </w:pPr>
            <w:r w:rsidRPr="00B16E30">
              <w:rPr>
                <w:rFonts w:ascii="Arial" w:hAnsi="Arial" w:cs="Arial"/>
                <w:bCs/>
              </w:rPr>
              <w:t xml:space="preserve">Professionals seek parental </w:t>
            </w:r>
            <w:r w:rsidR="00DD3C1E" w:rsidRPr="00B16E30">
              <w:rPr>
                <w:rFonts w:ascii="Arial" w:hAnsi="Arial" w:cs="Arial"/>
                <w:bCs/>
              </w:rPr>
              <w:t>agreement.</w:t>
            </w:r>
          </w:p>
          <w:p w14:paraId="63E96EBE" w14:textId="77777777" w:rsidR="00A803F8" w:rsidRPr="00A803F8" w:rsidRDefault="00A803F8" w:rsidP="006144D2">
            <w:pPr>
              <w:ind w:left="310"/>
              <w:rPr>
                <w:rFonts w:ascii="Arial" w:hAnsi="Arial" w:cs="Arial"/>
                <w:bCs/>
              </w:rPr>
            </w:pPr>
          </w:p>
          <w:p w14:paraId="0D4A481E" w14:textId="0A9A6533" w:rsidR="00A803F8" w:rsidRPr="00B16E30" w:rsidRDefault="00A803F8" w:rsidP="006144D2">
            <w:pPr>
              <w:pStyle w:val="ListParagraph"/>
              <w:numPr>
                <w:ilvl w:val="0"/>
                <w:numId w:val="9"/>
              </w:numPr>
              <w:ind w:left="310"/>
              <w:rPr>
                <w:rFonts w:ascii="Arial" w:hAnsi="Arial" w:cs="Arial"/>
                <w:bCs/>
              </w:rPr>
            </w:pPr>
            <w:r w:rsidRPr="00B16E30">
              <w:rPr>
                <w:rFonts w:ascii="Arial" w:hAnsi="Arial" w:cs="Arial"/>
                <w:bCs/>
              </w:rPr>
              <w:t xml:space="preserve">Parents and children/young people say early help services have made a positive difference to their </w:t>
            </w:r>
            <w:r w:rsidR="00DD3C1E" w:rsidRPr="00B16E30">
              <w:rPr>
                <w:rFonts w:ascii="Arial" w:hAnsi="Arial" w:cs="Arial"/>
                <w:bCs/>
              </w:rPr>
              <w:t>lives.</w:t>
            </w:r>
          </w:p>
          <w:p w14:paraId="75BD593F" w14:textId="7BA3952C" w:rsidR="00A803F8" w:rsidRDefault="00A803F8" w:rsidP="006144D2">
            <w:pPr>
              <w:ind w:left="310"/>
              <w:rPr>
                <w:rFonts w:ascii="Arial" w:hAnsi="Arial" w:cs="Arial"/>
                <w:bCs/>
              </w:rPr>
            </w:pPr>
          </w:p>
          <w:p w14:paraId="4D9EC09B" w14:textId="77777777" w:rsidR="00E03D88" w:rsidRPr="00A803F8" w:rsidRDefault="00E03D88" w:rsidP="006144D2">
            <w:pPr>
              <w:ind w:left="310"/>
              <w:rPr>
                <w:rFonts w:ascii="Arial" w:hAnsi="Arial" w:cs="Arial"/>
                <w:bCs/>
              </w:rPr>
            </w:pPr>
          </w:p>
          <w:p w14:paraId="7C15C87C" w14:textId="771895AC" w:rsidR="00A803F8" w:rsidRPr="00B16E30" w:rsidRDefault="00A803F8" w:rsidP="006144D2">
            <w:pPr>
              <w:pStyle w:val="ListParagraph"/>
              <w:numPr>
                <w:ilvl w:val="0"/>
                <w:numId w:val="9"/>
              </w:numPr>
              <w:ind w:left="310"/>
              <w:rPr>
                <w:rFonts w:ascii="Arial" w:hAnsi="Arial" w:cs="Arial"/>
                <w:bCs/>
              </w:rPr>
            </w:pPr>
            <w:r w:rsidRPr="00B16E30">
              <w:rPr>
                <w:rFonts w:ascii="Arial" w:hAnsi="Arial" w:cs="Arial"/>
                <w:bCs/>
              </w:rPr>
              <w:t xml:space="preserve">Rates of repeat </w:t>
            </w:r>
            <w:r w:rsidR="0054358C" w:rsidRPr="00B16E30">
              <w:rPr>
                <w:rFonts w:ascii="Arial" w:hAnsi="Arial" w:cs="Arial"/>
                <w:bCs/>
              </w:rPr>
              <w:t>statutory interventions</w:t>
            </w:r>
            <w:r w:rsidRPr="00B16E30">
              <w:rPr>
                <w:rFonts w:ascii="Arial" w:hAnsi="Arial" w:cs="Arial"/>
                <w:bCs/>
              </w:rPr>
              <w:t xml:space="preserve"> provide assurance that children and families receive help when they need </w:t>
            </w:r>
            <w:r w:rsidR="00782769" w:rsidRPr="00B16E30">
              <w:rPr>
                <w:rFonts w:ascii="Arial" w:hAnsi="Arial" w:cs="Arial"/>
                <w:bCs/>
              </w:rPr>
              <w:t>it.</w:t>
            </w:r>
          </w:p>
          <w:p w14:paraId="53F8CF32" w14:textId="0B318623" w:rsidR="0054358C" w:rsidRDefault="0054358C" w:rsidP="006144D2">
            <w:pPr>
              <w:ind w:left="310"/>
              <w:rPr>
                <w:rFonts w:ascii="Arial" w:hAnsi="Arial" w:cs="Arial"/>
                <w:bCs/>
              </w:rPr>
            </w:pPr>
          </w:p>
          <w:p w14:paraId="05F39F72" w14:textId="30B1B03A" w:rsidR="0054358C" w:rsidRPr="00B16E30" w:rsidRDefault="00CB1601" w:rsidP="006144D2">
            <w:pPr>
              <w:pStyle w:val="ListParagraph"/>
              <w:numPr>
                <w:ilvl w:val="0"/>
                <w:numId w:val="9"/>
              </w:numPr>
              <w:ind w:left="310"/>
              <w:rPr>
                <w:rFonts w:ascii="Arial" w:hAnsi="Arial" w:cs="Arial"/>
                <w:bCs/>
              </w:rPr>
            </w:pPr>
            <w:r w:rsidRPr="00B16E30">
              <w:rPr>
                <w:rFonts w:ascii="Arial" w:hAnsi="Arial" w:cs="Arial"/>
                <w:bCs/>
              </w:rPr>
              <w:t xml:space="preserve">Rates of </w:t>
            </w:r>
            <w:r w:rsidRPr="00B16E30">
              <w:rPr>
                <w:rFonts w:ascii="Arial" w:hAnsi="Arial" w:cs="Arial"/>
                <w:bCs/>
                <w:i/>
                <w:iCs/>
              </w:rPr>
              <w:t>‘was not brought’</w:t>
            </w:r>
            <w:r w:rsidR="008D35CD" w:rsidRPr="00B16E30">
              <w:rPr>
                <w:rFonts w:ascii="Arial" w:hAnsi="Arial" w:cs="Arial"/>
                <w:bCs/>
              </w:rPr>
              <w:t xml:space="preserve"> to appointments</w:t>
            </w:r>
            <w:r w:rsidR="005D64D0" w:rsidRPr="00B16E30">
              <w:rPr>
                <w:rFonts w:ascii="Arial" w:hAnsi="Arial" w:cs="Arial"/>
                <w:bCs/>
              </w:rPr>
              <w:t xml:space="preserve"> provide assurance that parents who have received </w:t>
            </w:r>
            <w:r w:rsidR="00677B19" w:rsidRPr="00B16E30">
              <w:rPr>
                <w:rFonts w:ascii="Arial" w:hAnsi="Arial" w:cs="Arial"/>
                <w:bCs/>
              </w:rPr>
              <w:t xml:space="preserve">statutory </w:t>
            </w:r>
            <w:r w:rsidR="005D64D0" w:rsidRPr="00B16E30">
              <w:rPr>
                <w:rFonts w:ascii="Arial" w:hAnsi="Arial" w:cs="Arial"/>
                <w:bCs/>
              </w:rPr>
              <w:t>s</w:t>
            </w:r>
            <w:r w:rsidR="00BE16CA" w:rsidRPr="00B16E30">
              <w:rPr>
                <w:rFonts w:ascii="Arial" w:hAnsi="Arial" w:cs="Arial"/>
                <w:bCs/>
              </w:rPr>
              <w:t>upport</w:t>
            </w:r>
            <w:r w:rsidR="00FC0A93" w:rsidRPr="00B16E30">
              <w:rPr>
                <w:rFonts w:ascii="Arial" w:hAnsi="Arial" w:cs="Arial"/>
                <w:bCs/>
              </w:rPr>
              <w:t xml:space="preserve"> are seeking appropriate health</w:t>
            </w:r>
            <w:r w:rsidR="00677B19" w:rsidRPr="00B16E30">
              <w:rPr>
                <w:rFonts w:ascii="Arial" w:hAnsi="Arial" w:cs="Arial"/>
                <w:bCs/>
              </w:rPr>
              <w:t xml:space="preserve"> interventions </w:t>
            </w:r>
            <w:r w:rsidR="00B92B01" w:rsidRPr="00B16E30">
              <w:rPr>
                <w:rFonts w:ascii="Arial" w:hAnsi="Arial" w:cs="Arial"/>
                <w:bCs/>
              </w:rPr>
              <w:t>and making a positive difference to their children’s lives</w:t>
            </w:r>
            <w:r w:rsidR="006144D2">
              <w:rPr>
                <w:rFonts w:ascii="Arial" w:hAnsi="Arial" w:cs="Arial"/>
                <w:bCs/>
              </w:rPr>
              <w:t>.</w:t>
            </w:r>
          </w:p>
          <w:p w14:paraId="6AB92DF6" w14:textId="77777777" w:rsidR="00A803F8" w:rsidRPr="00A803F8" w:rsidRDefault="00A803F8" w:rsidP="00A803F8">
            <w:pPr>
              <w:rPr>
                <w:rFonts w:ascii="Arial" w:hAnsi="Arial" w:cs="Arial"/>
                <w:bCs/>
              </w:rPr>
            </w:pPr>
          </w:p>
          <w:p w14:paraId="76988547" w14:textId="55D42D83" w:rsidR="00D12E25" w:rsidRPr="00B16E30" w:rsidRDefault="00A803F8" w:rsidP="006144D2">
            <w:pPr>
              <w:pStyle w:val="ListParagraph"/>
              <w:numPr>
                <w:ilvl w:val="0"/>
                <w:numId w:val="9"/>
              </w:numPr>
              <w:ind w:left="310"/>
              <w:rPr>
                <w:rFonts w:ascii="Arial" w:hAnsi="Arial" w:cs="Arial"/>
                <w:bCs/>
              </w:rPr>
            </w:pPr>
            <w:r w:rsidRPr="002A40A4">
              <w:rPr>
                <w:rFonts w:ascii="Arial" w:hAnsi="Arial" w:cs="Arial"/>
                <w:bCs/>
              </w:rPr>
              <w:t>Provision of M</w:t>
            </w:r>
            <w:r w:rsidR="002B0716" w:rsidRPr="002A40A4">
              <w:rPr>
                <w:rFonts w:ascii="Arial" w:hAnsi="Arial" w:cs="Arial"/>
                <w:bCs/>
              </w:rPr>
              <w:t xml:space="preserve">ental </w:t>
            </w:r>
            <w:r w:rsidRPr="002A40A4">
              <w:rPr>
                <w:rFonts w:ascii="Arial" w:hAnsi="Arial" w:cs="Arial"/>
                <w:bCs/>
              </w:rPr>
              <w:t>H</w:t>
            </w:r>
            <w:r w:rsidR="002B0716" w:rsidRPr="002A40A4">
              <w:rPr>
                <w:rFonts w:ascii="Arial" w:hAnsi="Arial" w:cs="Arial"/>
                <w:bCs/>
              </w:rPr>
              <w:t xml:space="preserve">ealth </w:t>
            </w:r>
            <w:r w:rsidRPr="002A40A4">
              <w:rPr>
                <w:rFonts w:ascii="Arial" w:hAnsi="Arial" w:cs="Arial"/>
                <w:bCs/>
              </w:rPr>
              <w:t>support to children</w:t>
            </w:r>
            <w:r w:rsidR="002B0716" w:rsidRPr="002A40A4">
              <w:rPr>
                <w:rFonts w:ascii="Arial" w:hAnsi="Arial" w:cs="Arial"/>
                <w:bCs/>
              </w:rPr>
              <w:t xml:space="preserve"> is provided withi</w:t>
            </w:r>
            <w:r w:rsidR="00050A96" w:rsidRPr="002A40A4">
              <w:rPr>
                <w:rFonts w:ascii="Arial" w:hAnsi="Arial" w:cs="Arial"/>
                <w:bCs/>
              </w:rPr>
              <w:t>n</w:t>
            </w:r>
            <w:r w:rsidR="0032373F" w:rsidRPr="002A40A4">
              <w:rPr>
                <w:rFonts w:ascii="Arial" w:hAnsi="Arial" w:cs="Arial"/>
                <w:bCs/>
              </w:rPr>
              <w:t xml:space="preserve"> </w:t>
            </w:r>
            <w:r w:rsidR="00D93B4F" w:rsidRPr="002A40A4">
              <w:rPr>
                <w:rFonts w:ascii="Arial" w:hAnsi="Arial" w:cs="Arial"/>
                <w:bCs/>
              </w:rPr>
              <w:t>contractual</w:t>
            </w:r>
            <w:r w:rsidR="006144D2">
              <w:rPr>
                <w:rFonts w:ascii="Arial" w:hAnsi="Arial" w:cs="Arial"/>
                <w:bCs/>
              </w:rPr>
              <w:t xml:space="preserve"> timescales.</w:t>
            </w:r>
          </w:p>
        </w:tc>
      </w:tr>
      <w:tr w:rsidR="00D12E25" w14:paraId="3155FFBF" w14:textId="2B4E5B24" w:rsidTr="006144D2">
        <w:tc>
          <w:tcPr>
            <w:tcW w:w="1590" w:type="dxa"/>
          </w:tcPr>
          <w:p w14:paraId="159CFB12" w14:textId="77777777" w:rsidR="00D12E25" w:rsidRDefault="00D12E25" w:rsidP="007A2916">
            <w:pPr>
              <w:rPr>
                <w:rFonts w:ascii="Arial" w:hAnsi="Arial" w:cs="Arial"/>
                <w:sz w:val="24"/>
                <w:szCs w:val="24"/>
              </w:rPr>
            </w:pPr>
            <w:r w:rsidRPr="00DD0F65">
              <w:rPr>
                <w:rFonts w:ascii="Arial" w:hAnsi="Arial" w:cs="Arial"/>
                <w:sz w:val="24"/>
                <w:szCs w:val="24"/>
              </w:rPr>
              <w:lastRenderedPageBreak/>
              <w:t xml:space="preserve">Priority 4: </w:t>
            </w:r>
          </w:p>
          <w:p w14:paraId="101D5CC4" w14:textId="19C78098" w:rsidR="00D12E25" w:rsidRPr="003740C5" w:rsidRDefault="00D12E25" w:rsidP="007A2916">
            <w:pPr>
              <w:rPr>
                <w:rFonts w:ascii="Arial" w:hAnsi="Arial" w:cs="Arial"/>
                <w:b/>
                <w:sz w:val="24"/>
                <w:szCs w:val="24"/>
              </w:rPr>
            </w:pPr>
            <w:r w:rsidRPr="003740C5">
              <w:rPr>
                <w:rFonts w:ascii="Arial" w:hAnsi="Arial" w:cs="Arial"/>
                <w:b/>
                <w:sz w:val="24"/>
                <w:szCs w:val="24"/>
              </w:rPr>
              <w:t>Child Exploitation</w:t>
            </w:r>
          </w:p>
        </w:tc>
        <w:tc>
          <w:tcPr>
            <w:tcW w:w="3650" w:type="dxa"/>
          </w:tcPr>
          <w:p w14:paraId="517C7B02" w14:textId="4B722869" w:rsidR="00D12E25" w:rsidRPr="00DD0F65" w:rsidRDefault="00D12E25" w:rsidP="007A2916">
            <w:pPr>
              <w:rPr>
                <w:rFonts w:ascii="Arial" w:hAnsi="Arial" w:cs="Arial"/>
                <w:bCs/>
                <w:sz w:val="24"/>
                <w:szCs w:val="24"/>
              </w:rPr>
            </w:pPr>
            <w:r w:rsidRPr="00DD0F65">
              <w:rPr>
                <w:rFonts w:ascii="Arial" w:eastAsia="Arial" w:hAnsi="Arial" w:cs="Arial"/>
                <w:bCs/>
                <w:sz w:val="24"/>
                <w:szCs w:val="24"/>
              </w:rPr>
              <w:t>Prevent and reduce child exploitation to improve the safety and wellbeing of children and young people in Herefordshire.</w:t>
            </w:r>
          </w:p>
        </w:tc>
        <w:tc>
          <w:tcPr>
            <w:tcW w:w="5109" w:type="dxa"/>
          </w:tcPr>
          <w:p w14:paraId="2BC565E2" w14:textId="60D8A9AD" w:rsidR="00D12E25" w:rsidRPr="003740C5" w:rsidRDefault="00D12E25" w:rsidP="006144D2">
            <w:pPr>
              <w:pStyle w:val="ListParagraph"/>
              <w:keepLines/>
              <w:numPr>
                <w:ilvl w:val="0"/>
                <w:numId w:val="4"/>
              </w:numPr>
              <w:ind w:left="366"/>
              <w:rPr>
                <w:rFonts w:ascii="Arial" w:hAnsi="Arial" w:cs="Arial"/>
                <w:bCs/>
              </w:rPr>
            </w:pPr>
            <w:r>
              <w:rPr>
                <w:rFonts w:ascii="Arial" w:eastAsia="Arial" w:hAnsi="Arial" w:cs="Arial"/>
                <w:bCs/>
              </w:rPr>
              <w:t xml:space="preserve">Ensure child exploitation is </w:t>
            </w:r>
            <w:r w:rsidRPr="00322A2A">
              <w:rPr>
                <w:rFonts w:ascii="Arial" w:eastAsia="Arial" w:hAnsi="Arial" w:cs="Arial"/>
                <w:bCs/>
              </w:rPr>
              <w:t xml:space="preserve">recognised </w:t>
            </w:r>
            <w:r w:rsidRPr="00EE0EB9">
              <w:rPr>
                <w:rFonts w:ascii="Arial" w:eastAsia="Arial" w:hAnsi="Arial" w:cs="Arial"/>
                <w:bCs/>
              </w:rPr>
              <w:t>and responded to effectively</w:t>
            </w:r>
            <w:r w:rsidR="00322A2A" w:rsidRPr="00EE0EB9">
              <w:rPr>
                <w:rFonts w:ascii="Arial" w:hAnsi="Arial" w:cs="Arial"/>
                <w:bCs/>
              </w:rPr>
              <w:t xml:space="preserve">, including </w:t>
            </w:r>
            <w:r w:rsidR="007A662A" w:rsidRPr="00EE0EB9">
              <w:rPr>
                <w:rFonts w:ascii="Arial" w:eastAsia="Arial" w:hAnsi="Arial" w:cs="Arial"/>
                <w:bCs/>
              </w:rPr>
              <w:t xml:space="preserve">when </w:t>
            </w:r>
            <w:r w:rsidR="00322A2A" w:rsidRPr="00EE0EB9">
              <w:rPr>
                <w:rFonts w:ascii="Arial" w:eastAsia="Arial" w:hAnsi="Arial" w:cs="Arial"/>
                <w:bCs/>
              </w:rPr>
              <w:t>young people</w:t>
            </w:r>
            <w:r w:rsidR="007A662A" w:rsidRPr="00EE0EB9">
              <w:rPr>
                <w:rFonts w:ascii="Arial" w:eastAsia="Arial" w:hAnsi="Arial" w:cs="Arial"/>
                <w:bCs/>
              </w:rPr>
              <w:t xml:space="preserve"> transition into adulthood</w:t>
            </w:r>
            <w:r w:rsidR="00322A2A" w:rsidRPr="00EE0EB9">
              <w:rPr>
                <w:rFonts w:ascii="Arial" w:eastAsia="Arial" w:hAnsi="Arial" w:cs="Arial"/>
                <w:bCs/>
              </w:rPr>
              <w:t>.</w:t>
            </w:r>
          </w:p>
          <w:p w14:paraId="72F24F33" w14:textId="77777777" w:rsidR="003740C5" w:rsidRPr="003740C5" w:rsidRDefault="003740C5" w:rsidP="006144D2">
            <w:pPr>
              <w:keepLines/>
              <w:ind w:left="366"/>
              <w:rPr>
                <w:rFonts w:ascii="Arial" w:hAnsi="Arial" w:cs="Arial"/>
                <w:bCs/>
              </w:rPr>
            </w:pPr>
          </w:p>
          <w:p w14:paraId="2F87D139" w14:textId="4AA3C527" w:rsidR="00D12E25" w:rsidRPr="003740C5" w:rsidRDefault="00D12E25" w:rsidP="006144D2">
            <w:pPr>
              <w:pStyle w:val="ListParagraph"/>
              <w:keepLines/>
              <w:numPr>
                <w:ilvl w:val="0"/>
                <w:numId w:val="4"/>
              </w:numPr>
              <w:ind w:left="366"/>
              <w:rPr>
                <w:rFonts w:ascii="Arial" w:hAnsi="Arial" w:cs="Arial"/>
                <w:bCs/>
              </w:rPr>
            </w:pPr>
            <w:r w:rsidRPr="002F5E0B">
              <w:rPr>
                <w:rFonts w:ascii="Arial" w:eastAsia="Arial" w:hAnsi="Arial" w:cs="Arial"/>
                <w:bCs/>
              </w:rPr>
              <w:t>To develop effective pathways to prepare, prevent, protect</w:t>
            </w:r>
            <w:r>
              <w:rPr>
                <w:rFonts w:ascii="Arial" w:eastAsia="Arial" w:hAnsi="Arial" w:cs="Arial"/>
                <w:bCs/>
              </w:rPr>
              <w:t>,</w:t>
            </w:r>
            <w:r w:rsidRPr="002F5E0B">
              <w:rPr>
                <w:rFonts w:ascii="Arial" w:eastAsia="Arial" w:hAnsi="Arial" w:cs="Arial"/>
                <w:bCs/>
              </w:rPr>
              <w:t xml:space="preserve"> and pursue</w:t>
            </w:r>
            <w:r>
              <w:rPr>
                <w:rFonts w:ascii="Arial" w:eastAsia="Arial" w:hAnsi="Arial" w:cs="Arial"/>
                <w:bCs/>
              </w:rPr>
              <w:t>,</w:t>
            </w:r>
            <w:r w:rsidRPr="002F5E0B">
              <w:rPr>
                <w:rFonts w:ascii="Arial" w:eastAsia="Arial" w:hAnsi="Arial" w:cs="Arial"/>
                <w:bCs/>
              </w:rPr>
              <w:t xml:space="preserve"> </w:t>
            </w:r>
            <w:r>
              <w:rPr>
                <w:rFonts w:ascii="Arial" w:eastAsia="Arial" w:hAnsi="Arial" w:cs="Arial"/>
                <w:bCs/>
              </w:rPr>
              <w:t xml:space="preserve">to reduce the risk of </w:t>
            </w:r>
            <w:r w:rsidRPr="002F5E0B">
              <w:rPr>
                <w:rFonts w:ascii="Arial" w:eastAsia="Arial" w:hAnsi="Arial" w:cs="Arial"/>
                <w:bCs/>
              </w:rPr>
              <w:t>child exploitation</w:t>
            </w:r>
            <w:r>
              <w:rPr>
                <w:rFonts w:ascii="Arial" w:eastAsia="Arial" w:hAnsi="Arial" w:cs="Arial"/>
                <w:bCs/>
              </w:rPr>
              <w:t>.</w:t>
            </w:r>
          </w:p>
          <w:p w14:paraId="07CF4675" w14:textId="4FE8675A" w:rsidR="003740C5" w:rsidRPr="003740C5" w:rsidRDefault="003740C5" w:rsidP="006144D2">
            <w:pPr>
              <w:keepLines/>
              <w:ind w:left="366"/>
              <w:rPr>
                <w:rFonts w:ascii="Arial" w:hAnsi="Arial" w:cs="Arial"/>
                <w:bCs/>
              </w:rPr>
            </w:pPr>
          </w:p>
          <w:p w14:paraId="4A88A5E0" w14:textId="73059EDE" w:rsidR="00D12E25" w:rsidRPr="00DD0F65" w:rsidRDefault="00D12E25" w:rsidP="006144D2">
            <w:pPr>
              <w:pStyle w:val="ListParagraph"/>
              <w:keepLines/>
              <w:numPr>
                <w:ilvl w:val="0"/>
                <w:numId w:val="4"/>
              </w:numPr>
              <w:ind w:left="366"/>
              <w:rPr>
                <w:rFonts w:ascii="Arial" w:hAnsi="Arial" w:cs="Arial"/>
                <w:bCs/>
              </w:rPr>
            </w:pPr>
            <w:r>
              <w:rPr>
                <w:rFonts w:ascii="Arial" w:hAnsi="Arial" w:cs="Arial"/>
                <w:bCs/>
              </w:rPr>
              <w:t>To deliver an improvement plan to strengthen the response to Peer on Peer Abuse, including Harmful Sexual Behaviour.</w:t>
            </w:r>
          </w:p>
          <w:p w14:paraId="275635AD" w14:textId="7979E817" w:rsidR="00D12E25" w:rsidRPr="00C95AF7" w:rsidRDefault="00D12E25" w:rsidP="00C95AF7">
            <w:pPr>
              <w:ind w:left="360"/>
              <w:rPr>
                <w:rFonts w:ascii="Arial" w:hAnsi="Arial" w:cs="Arial"/>
                <w:bCs/>
              </w:rPr>
            </w:pPr>
          </w:p>
        </w:tc>
        <w:tc>
          <w:tcPr>
            <w:tcW w:w="4813" w:type="dxa"/>
          </w:tcPr>
          <w:p w14:paraId="3168DB2A" w14:textId="43796964" w:rsidR="002F3FA1" w:rsidRDefault="002F3FA1" w:rsidP="006144D2">
            <w:pPr>
              <w:pStyle w:val="ListParagraph"/>
              <w:keepLines/>
              <w:numPr>
                <w:ilvl w:val="0"/>
                <w:numId w:val="8"/>
              </w:numPr>
              <w:ind w:left="310"/>
              <w:rPr>
                <w:rFonts w:ascii="Arial" w:eastAsia="Arial" w:hAnsi="Arial" w:cs="Arial"/>
                <w:bCs/>
              </w:rPr>
            </w:pPr>
            <w:r w:rsidRPr="0090106F">
              <w:rPr>
                <w:rFonts w:ascii="Arial" w:eastAsia="Arial" w:hAnsi="Arial" w:cs="Arial"/>
                <w:bCs/>
              </w:rPr>
              <w:t>Have a defined data set which supports our joint understanding of, and response to, exploitation.</w:t>
            </w:r>
          </w:p>
          <w:p w14:paraId="23CD0CA1" w14:textId="77777777" w:rsidR="003740C5" w:rsidRPr="003740C5" w:rsidRDefault="003740C5" w:rsidP="006144D2">
            <w:pPr>
              <w:keepLines/>
              <w:ind w:left="310"/>
              <w:rPr>
                <w:rFonts w:ascii="Arial" w:eastAsia="Arial" w:hAnsi="Arial" w:cs="Arial"/>
                <w:bCs/>
              </w:rPr>
            </w:pPr>
          </w:p>
          <w:p w14:paraId="614CA2D9" w14:textId="3FB198CE" w:rsidR="002F3FA1" w:rsidRDefault="002F3FA1" w:rsidP="006144D2">
            <w:pPr>
              <w:pStyle w:val="ListParagraph"/>
              <w:keepLines/>
              <w:numPr>
                <w:ilvl w:val="0"/>
                <w:numId w:val="8"/>
              </w:numPr>
              <w:ind w:left="310"/>
              <w:rPr>
                <w:rFonts w:ascii="Arial" w:eastAsia="Arial" w:hAnsi="Arial" w:cs="Arial"/>
                <w:bCs/>
              </w:rPr>
            </w:pPr>
            <w:r w:rsidRPr="0090106F">
              <w:rPr>
                <w:rFonts w:ascii="Arial" w:eastAsia="Arial" w:hAnsi="Arial" w:cs="Arial"/>
                <w:bCs/>
              </w:rPr>
              <w:t>Practice guidance to have been shared and communicated to all partners.</w:t>
            </w:r>
          </w:p>
          <w:p w14:paraId="54F678FB" w14:textId="77777777" w:rsidR="003740C5" w:rsidRPr="003740C5" w:rsidRDefault="003740C5" w:rsidP="006144D2">
            <w:pPr>
              <w:pStyle w:val="ListParagraph"/>
              <w:ind w:left="310"/>
              <w:rPr>
                <w:rFonts w:ascii="Arial" w:eastAsia="Arial" w:hAnsi="Arial" w:cs="Arial"/>
                <w:bCs/>
              </w:rPr>
            </w:pPr>
          </w:p>
          <w:p w14:paraId="4AB764AD" w14:textId="604D4713" w:rsidR="00D12E25" w:rsidRDefault="002F3FA1" w:rsidP="006144D2">
            <w:pPr>
              <w:pStyle w:val="ListParagraph"/>
              <w:keepLines/>
              <w:numPr>
                <w:ilvl w:val="0"/>
                <w:numId w:val="8"/>
              </w:numPr>
              <w:ind w:left="310"/>
              <w:rPr>
                <w:rFonts w:ascii="Arial" w:eastAsia="Arial" w:hAnsi="Arial" w:cs="Arial"/>
                <w:bCs/>
              </w:rPr>
            </w:pPr>
            <w:r w:rsidRPr="0090106F">
              <w:rPr>
                <w:rFonts w:ascii="Arial" w:eastAsia="Arial" w:hAnsi="Arial" w:cs="Arial"/>
                <w:bCs/>
              </w:rPr>
              <w:t>Young people who are, or who are at risk of, being exploited are adequately supported by services when they transition into adulthood and this is evidenced through feedback from service users.</w:t>
            </w:r>
          </w:p>
          <w:p w14:paraId="0FAC8DA1" w14:textId="71E69DB1" w:rsidR="003740C5" w:rsidRPr="003740C5" w:rsidRDefault="003740C5" w:rsidP="006144D2">
            <w:pPr>
              <w:keepLines/>
              <w:ind w:left="310"/>
              <w:rPr>
                <w:rFonts w:ascii="Arial" w:eastAsia="Arial" w:hAnsi="Arial" w:cs="Arial"/>
                <w:bCs/>
              </w:rPr>
            </w:pPr>
          </w:p>
          <w:p w14:paraId="780B3B7B" w14:textId="6EE7081B" w:rsidR="00C14440" w:rsidRPr="0090106F" w:rsidRDefault="00C14440" w:rsidP="006144D2">
            <w:pPr>
              <w:pStyle w:val="ListParagraph"/>
              <w:keepLines/>
              <w:numPr>
                <w:ilvl w:val="0"/>
                <w:numId w:val="8"/>
              </w:numPr>
              <w:ind w:left="310"/>
              <w:rPr>
                <w:rFonts w:ascii="Arial" w:eastAsia="Arial" w:hAnsi="Arial" w:cs="Arial"/>
                <w:bCs/>
              </w:rPr>
            </w:pPr>
            <w:r>
              <w:rPr>
                <w:rFonts w:ascii="Arial" w:eastAsia="Arial" w:hAnsi="Arial" w:cs="Arial"/>
                <w:bCs/>
              </w:rPr>
              <w:t xml:space="preserve">Young people who are, or have been </w:t>
            </w:r>
            <w:r w:rsidR="00260C26">
              <w:rPr>
                <w:rFonts w:ascii="Arial" w:eastAsia="Arial" w:hAnsi="Arial" w:cs="Arial"/>
                <w:bCs/>
              </w:rPr>
              <w:t>victims of Peer on Peer abuse</w:t>
            </w:r>
            <w:r w:rsidR="00260C26">
              <w:t xml:space="preserve"> </w:t>
            </w:r>
            <w:r w:rsidR="00260C26" w:rsidRPr="00260C26">
              <w:rPr>
                <w:rFonts w:ascii="Arial" w:eastAsia="Arial" w:hAnsi="Arial" w:cs="Arial"/>
                <w:bCs/>
              </w:rPr>
              <w:t xml:space="preserve">are adequately supported by services and this is evidenced through feedback </w:t>
            </w:r>
            <w:r w:rsidR="00434306">
              <w:rPr>
                <w:rFonts w:ascii="Arial" w:eastAsia="Arial" w:hAnsi="Arial" w:cs="Arial"/>
                <w:bCs/>
              </w:rPr>
              <w:t>/audit or walk the floor activity</w:t>
            </w:r>
            <w:r w:rsidR="006144D2">
              <w:rPr>
                <w:rFonts w:ascii="Arial" w:eastAsia="Arial" w:hAnsi="Arial" w:cs="Arial"/>
                <w:bCs/>
              </w:rPr>
              <w:t>.</w:t>
            </w:r>
          </w:p>
        </w:tc>
      </w:tr>
    </w:tbl>
    <w:p w14:paraId="71E7C7B2" w14:textId="77777777" w:rsidR="00F439D0" w:rsidRDefault="00F439D0">
      <w:pPr>
        <w:rPr>
          <w:rFonts w:asciiTheme="majorHAnsi" w:eastAsiaTheme="majorEastAsia" w:hAnsiTheme="majorHAnsi" w:cstheme="majorHAnsi"/>
          <w:b/>
          <w:bCs/>
          <w:color w:val="2E74B5" w:themeColor="accent1" w:themeShade="BF"/>
          <w:spacing w:val="-10"/>
          <w:kern w:val="28"/>
          <w:sz w:val="36"/>
          <w:szCs w:val="36"/>
        </w:rPr>
      </w:pPr>
    </w:p>
    <w:p w14:paraId="0D1983FB" w14:textId="21AC8144" w:rsidR="00101E56" w:rsidRPr="00FD70CC" w:rsidRDefault="00101E56">
      <w:pPr>
        <w:rPr>
          <w:rFonts w:asciiTheme="majorHAnsi" w:eastAsiaTheme="majorEastAsia" w:hAnsiTheme="majorHAnsi" w:cstheme="majorHAnsi"/>
          <w:b/>
          <w:bCs/>
          <w:color w:val="2E74B5" w:themeColor="accent1" w:themeShade="BF"/>
          <w:spacing w:val="-10"/>
          <w:kern w:val="28"/>
          <w:sz w:val="36"/>
          <w:szCs w:val="36"/>
        </w:rPr>
      </w:pPr>
      <w:r w:rsidRPr="00FD70CC">
        <w:rPr>
          <w:rFonts w:asciiTheme="majorHAnsi" w:eastAsiaTheme="majorEastAsia" w:hAnsiTheme="majorHAnsi" w:cstheme="majorHAnsi"/>
          <w:b/>
          <w:bCs/>
          <w:color w:val="2E74B5" w:themeColor="accent1" w:themeShade="BF"/>
          <w:spacing w:val="-10"/>
          <w:kern w:val="28"/>
          <w:sz w:val="36"/>
          <w:szCs w:val="36"/>
        </w:rPr>
        <w:t>How we will achieve this</w:t>
      </w:r>
    </w:p>
    <w:p w14:paraId="61261708" w14:textId="52013E91" w:rsidR="003D0E0C" w:rsidRPr="00163690" w:rsidRDefault="000E1455" w:rsidP="00A909BE">
      <w:pPr>
        <w:rPr>
          <w:rFonts w:ascii="Arial" w:hAnsi="Arial" w:cs="Arial"/>
          <w:sz w:val="24"/>
          <w:szCs w:val="24"/>
        </w:rPr>
      </w:pPr>
      <w:r w:rsidRPr="00DD0F65">
        <w:rPr>
          <w:rFonts w:ascii="Arial" w:eastAsiaTheme="majorEastAsia" w:hAnsi="Arial" w:cs="Arial"/>
          <w:spacing w:val="-10"/>
          <w:kern w:val="28"/>
          <w:sz w:val="24"/>
          <w:szCs w:val="24"/>
        </w:rPr>
        <w:t xml:space="preserve">The Strategic Plan will </w:t>
      </w:r>
      <w:r w:rsidRPr="00B16E30">
        <w:rPr>
          <w:rFonts w:ascii="Arial" w:eastAsiaTheme="majorEastAsia" w:hAnsi="Arial" w:cs="Arial"/>
          <w:spacing w:val="-10"/>
          <w:kern w:val="28"/>
          <w:sz w:val="24"/>
          <w:szCs w:val="24"/>
        </w:rPr>
        <w:t xml:space="preserve">be </w:t>
      </w:r>
      <w:r w:rsidR="00E2159B" w:rsidRPr="00B16E30">
        <w:rPr>
          <w:rFonts w:ascii="Arial" w:eastAsiaTheme="majorEastAsia" w:hAnsi="Arial" w:cs="Arial"/>
          <w:spacing w:val="-10"/>
          <w:kern w:val="28"/>
          <w:sz w:val="24"/>
          <w:szCs w:val="24"/>
        </w:rPr>
        <w:t xml:space="preserve">co-ordinated </w:t>
      </w:r>
      <w:r w:rsidRPr="00B16E30">
        <w:rPr>
          <w:rFonts w:ascii="Arial" w:eastAsiaTheme="majorEastAsia" w:hAnsi="Arial" w:cs="Arial"/>
          <w:spacing w:val="-10"/>
          <w:kern w:val="28"/>
          <w:sz w:val="24"/>
          <w:szCs w:val="24"/>
        </w:rPr>
        <w:t>through</w:t>
      </w:r>
      <w:r w:rsidRPr="00DD0F65">
        <w:rPr>
          <w:rFonts w:ascii="Arial" w:eastAsiaTheme="majorEastAsia" w:hAnsi="Arial" w:cs="Arial"/>
          <w:spacing w:val="-10"/>
          <w:kern w:val="28"/>
          <w:sz w:val="24"/>
          <w:szCs w:val="24"/>
        </w:rPr>
        <w:t xml:space="preserve"> the </w:t>
      </w:r>
      <w:r w:rsidR="00A909BE" w:rsidRPr="00A909BE">
        <w:rPr>
          <w:rFonts w:ascii="Arial" w:eastAsiaTheme="majorEastAsia" w:hAnsi="Arial" w:cs="Arial"/>
          <w:spacing w:val="-10"/>
          <w:kern w:val="28"/>
          <w:sz w:val="24"/>
          <w:szCs w:val="24"/>
        </w:rPr>
        <w:t xml:space="preserve">Safeguarding Partnership Executive Board </w:t>
      </w:r>
      <w:r w:rsidRPr="00DD0F65">
        <w:rPr>
          <w:rFonts w:ascii="Arial" w:eastAsiaTheme="majorEastAsia" w:hAnsi="Arial" w:cs="Arial"/>
          <w:spacing w:val="-10"/>
          <w:kern w:val="28"/>
          <w:sz w:val="24"/>
          <w:szCs w:val="24"/>
        </w:rPr>
        <w:t>and subgroups</w:t>
      </w:r>
      <w:r w:rsidR="00C97F2A">
        <w:rPr>
          <w:rFonts w:ascii="Arial" w:eastAsiaTheme="majorEastAsia" w:hAnsi="Arial" w:cs="Arial"/>
          <w:spacing w:val="-10"/>
          <w:kern w:val="28"/>
          <w:sz w:val="24"/>
          <w:szCs w:val="24"/>
        </w:rPr>
        <w:t xml:space="preserve">, </w:t>
      </w:r>
      <w:r w:rsidR="00992520">
        <w:rPr>
          <w:rFonts w:ascii="Arial" w:eastAsiaTheme="majorEastAsia" w:hAnsi="Arial" w:cs="Arial"/>
          <w:spacing w:val="-10"/>
          <w:kern w:val="28"/>
          <w:sz w:val="24"/>
          <w:szCs w:val="24"/>
        </w:rPr>
        <w:t xml:space="preserve">by </w:t>
      </w:r>
      <w:r w:rsidR="00E2159B">
        <w:rPr>
          <w:rFonts w:ascii="Arial" w:eastAsiaTheme="majorEastAsia" w:hAnsi="Arial" w:cs="Arial"/>
          <w:spacing w:val="-10"/>
          <w:kern w:val="28"/>
          <w:sz w:val="24"/>
          <w:szCs w:val="24"/>
        </w:rPr>
        <w:t>partners</w:t>
      </w:r>
      <w:r w:rsidR="00992520">
        <w:rPr>
          <w:rFonts w:ascii="Arial" w:eastAsiaTheme="majorEastAsia" w:hAnsi="Arial" w:cs="Arial"/>
          <w:spacing w:val="-10"/>
          <w:kern w:val="28"/>
          <w:sz w:val="24"/>
          <w:szCs w:val="24"/>
        </w:rPr>
        <w:t xml:space="preserve">, </w:t>
      </w:r>
      <w:r w:rsidR="00C97F2A">
        <w:rPr>
          <w:rFonts w:ascii="Arial" w:eastAsiaTheme="majorEastAsia" w:hAnsi="Arial" w:cs="Arial"/>
          <w:spacing w:val="-10"/>
          <w:kern w:val="28"/>
          <w:sz w:val="24"/>
          <w:szCs w:val="24"/>
        </w:rPr>
        <w:t xml:space="preserve">as well as </w:t>
      </w:r>
      <w:r w:rsidR="00AA7105">
        <w:rPr>
          <w:rFonts w:ascii="Arial" w:eastAsiaTheme="majorEastAsia" w:hAnsi="Arial" w:cs="Arial"/>
          <w:spacing w:val="-10"/>
          <w:kern w:val="28"/>
          <w:sz w:val="24"/>
          <w:szCs w:val="24"/>
        </w:rPr>
        <w:t>wider work</w:t>
      </w:r>
      <w:r w:rsidR="003740C5">
        <w:rPr>
          <w:rFonts w:ascii="Arial" w:eastAsiaTheme="majorEastAsia" w:hAnsi="Arial" w:cs="Arial"/>
          <w:spacing w:val="-10"/>
          <w:kern w:val="28"/>
          <w:sz w:val="24"/>
          <w:szCs w:val="24"/>
        </w:rPr>
        <w:t xml:space="preserve"> </w:t>
      </w:r>
      <w:r w:rsidR="00AA7105">
        <w:rPr>
          <w:rFonts w:ascii="Arial" w:eastAsiaTheme="majorEastAsia" w:hAnsi="Arial" w:cs="Arial"/>
          <w:spacing w:val="-10"/>
          <w:kern w:val="28"/>
          <w:sz w:val="24"/>
          <w:szCs w:val="24"/>
        </w:rPr>
        <w:t>streams</w:t>
      </w:r>
      <w:r w:rsidRPr="00DD0F65">
        <w:rPr>
          <w:rFonts w:ascii="Arial" w:eastAsiaTheme="majorEastAsia" w:hAnsi="Arial" w:cs="Arial"/>
          <w:spacing w:val="-10"/>
          <w:kern w:val="28"/>
          <w:sz w:val="24"/>
          <w:szCs w:val="24"/>
        </w:rPr>
        <w:t xml:space="preserve">.  </w:t>
      </w:r>
      <w:r w:rsidR="003D0E0C" w:rsidRPr="00163690">
        <w:rPr>
          <w:rFonts w:ascii="Arial" w:hAnsi="Arial" w:cs="Arial"/>
          <w:sz w:val="24"/>
          <w:szCs w:val="24"/>
        </w:rPr>
        <w:t xml:space="preserve">Whilst some of the priorities will have dedicated subgroups to achieve their intended outcomes, there will be cross cutting themes and actions that sit across several work streams. The Partnership’s </w:t>
      </w:r>
      <w:r w:rsidR="00992520">
        <w:rPr>
          <w:rFonts w:ascii="Arial" w:hAnsi="Arial" w:cs="Arial"/>
          <w:sz w:val="24"/>
          <w:szCs w:val="24"/>
        </w:rPr>
        <w:t xml:space="preserve">Executive </w:t>
      </w:r>
      <w:r w:rsidR="00380444">
        <w:rPr>
          <w:rFonts w:ascii="Arial" w:hAnsi="Arial" w:cs="Arial"/>
          <w:sz w:val="24"/>
          <w:szCs w:val="24"/>
        </w:rPr>
        <w:t>S</w:t>
      </w:r>
      <w:r w:rsidR="00992520">
        <w:rPr>
          <w:rFonts w:ascii="Arial" w:hAnsi="Arial" w:cs="Arial"/>
          <w:sz w:val="24"/>
          <w:szCs w:val="24"/>
        </w:rPr>
        <w:t>upport</w:t>
      </w:r>
      <w:r w:rsidR="003D0E0C" w:rsidRPr="00163690">
        <w:rPr>
          <w:rFonts w:ascii="Arial" w:hAnsi="Arial" w:cs="Arial"/>
          <w:sz w:val="24"/>
          <w:szCs w:val="24"/>
        </w:rPr>
        <w:t xml:space="preserve"> Group will monitor the progress of the actions on a quarterly basis through reports,</w:t>
      </w:r>
      <w:r w:rsidR="003D0E0C">
        <w:rPr>
          <w:rFonts w:ascii="Arial" w:hAnsi="Arial" w:cs="Arial"/>
          <w:sz w:val="24"/>
          <w:szCs w:val="24"/>
        </w:rPr>
        <w:t xml:space="preserve"> performance data,</w:t>
      </w:r>
      <w:r w:rsidR="003D0E0C" w:rsidRPr="00163690">
        <w:rPr>
          <w:rFonts w:ascii="Arial" w:hAnsi="Arial" w:cs="Arial"/>
          <w:sz w:val="24"/>
          <w:szCs w:val="24"/>
        </w:rPr>
        <w:t xml:space="preserve"> audits</w:t>
      </w:r>
      <w:r w:rsidR="006C73CC">
        <w:rPr>
          <w:rFonts w:ascii="Arial" w:hAnsi="Arial" w:cs="Arial"/>
          <w:sz w:val="24"/>
          <w:szCs w:val="24"/>
        </w:rPr>
        <w:t>,</w:t>
      </w:r>
      <w:r w:rsidR="003D0E0C" w:rsidRPr="00163690">
        <w:rPr>
          <w:rFonts w:ascii="Arial" w:hAnsi="Arial" w:cs="Arial"/>
          <w:sz w:val="24"/>
          <w:szCs w:val="24"/>
        </w:rPr>
        <w:t xml:space="preserve"> and work plan updates.</w:t>
      </w:r>
    </w:p>
    <w:p w14:paraId="1A2C48F4" w14:textId="6CD543FB" w:rsidR="000E1455" w:rsidRPr="00DD0F65" w:rsidRDefault="000E1455">
      <w:pPr>
        <w:rPr>
          <w:rFonts w:ascii="Arial" w:eastAsiaTheme="majorEastAsia" w:hAnsi="Arial" w:cs="Arial"/>
          <w:spacing w:val="-10"/>
          <w:kern w:val="28"/>
          <w:sz w:val="24"/>
          <w:szCs w:val="24"/>
        </w:rPr>
      </w:pPr>
      <w:r w:rsidRPr="00DD0F65">
        <w:rPr>
          <w:rFonts w:ascii="Arial" w:eastAsiaTheme="majorEastAsia" w:hAnsi="Arial" w:cs="Arial"/>
          <w:spacing w:val="-10"/>
          <w:kern w:val="28"/>
          <w:sz w:val="24"/>
          <w:szCs w:val="24"/>
        </w:rPr>
        <w:t xml:space="preserve">Each subgroup will have a work plan that includes the lead person responsible, timescales for completion, and RAG </w:t>
      </w:r>
      <w:r w:rsidR="003740C5">
        <w:rPr>
          <w:rFonts w:ascii="Arial" w:eastAsiaTheme="majorEastAsia" w:hAnsi="Arial" w:cs="Arial"/>
          <w:spacing w:val="-10"/>
          <w:kern w:val="28"/>
          <w:sz w:val="24"/>
          <w:szCs w:val="24"/>
        </w:rPr>
        <w:t xml:space="preserve">(Red, Amber, and Green) </w:t>
      </w:r>
      <w:r w:rsidRPr="00DD0F65">
        <w:rPr>
          <w:rFonts w:ascii="Arial" w:eastAsiaTheme="majorEastAsia" w:hAnsi="Arial" w:cs="Arial"/>
          <w:spacing w:val="-10"/>
          <w:kern w:val="28"/>
          <w:sz w:val="24"/>
          <w:szCs w:val="24"/>
        </w:rPr>
        <w:t xml:space="preserve">rating.  All actions in the plans will be SMART (Specific, Measurable, Achievable, Realistic, and Timely). </w:t>
      </w:r>
    </w:p>
    <w:sectPr w:rsidR="000E1455" w:rsidRPr="00DD0F65" w:rsidSect="001469D5">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03" w:bottom="284" w:left="851" w:header="142" w:footer="1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50B6D" w14:textId="77777777" w:rsidR="00F3303C" w:rsidRDefault="00F3303C" w:rsidP="00DD35DA">
      <w:pPr>
        <w:spacing w:after="0" w:line="240" w:lineRule="auto"/>
      </w:pPr>
      <w:r>
        <w:separator/>
      </w:r>
    </w:p>
  </w:endnote>
  <w:endnote w:type="continuationSeparator" w:id="0">
    <w:p w14:paraId="6633AC8D" w14:textId="77777777" w:rsidR="00F3303C" w:rsidRDefault="00F3303C" w:rsidP="00DD3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446D7" w14:textId="77777777" w:rsidR="00B86FE3" w:rsidRDefault="00B86F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998108"/>
      <w:docPartObj>
        <w:docPartGallery w:val="Page Numbers (Bottom of Page)"/>
        <w:docPartUnique/>
      </w:docPartObj>
    </w:sdtPr>
    <w:sdtEndPr>
      <w:rPr>
        <w:noProof/>
      </w:rPr>
    </w:sdtEndPr>
    <w:sdtContent>
      <w:p w14:paraId="75288D45" w14:textId="40874A11" w:rsidR="006144D2" w:rsidRDefault="006144D2">
        <w:pPr>
          <w:pStyle w:val="Footer"/>
          <w:jc w:val="right"/>
        </w:pPr>
        <w:r>
          <w:fldChar w:fldCharType="begin"/>
        </w:r>
        <w:r>
          <w:instrText xml:space="preserve"> PAGE   \* MERGEFORMAT </w:instrText>
        </w:r>
        <w:r>
          <w:fldChar w:fldCharType="separate"/>
        </w:r>
        <w:r w:rsidR="00B86FE3">
          <w:rPr>
            <w:noProof/>
          </w:rPr>
          <w:t>6</w:t>
        </w:r>
        <w:r>
          <w:rPr>
            <w:noProof/>
          </w:rPr>
          <w:fldChar w:fldCharType="end"/>
        </w:r>
      </w:p>
    </w:sdtContent>
  </w:sdt>
  <w:p w14:paraId="3C290328" w14:textId="77777777" w:rsidR="001344D7" w:rsidRPr="00294DF3" w:rsidRDefault="001344D7" w:rsidP="00294D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CB66D" w14:textId="77777777" w:rsidR="00B86FE3" w:rsidRDefault="00B86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127F2" w14:textId="77777777" w:rsidR="00F3303C" w:rsidRDefault="00F3303C" w:rsidP="00DD35DA">
      <w:pPr>
        <w:spacing w:after="0" w:line="240" w:lineRule="auto"/>
      </w:pPr>
      <w:r>
        <w:separator/>
      </w:r>
    </w:p>
  </w:footnote>
  <w:footnote w:type="continuationSeparator" w:id="0">
    <w:p w14:paraId="1147FC8D" w14:textId="77777777" w:rsidR="00F3303C" w:rsidRDefault="00F3303C" w:rsidP="00DD3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6FB67" w14:textId="77777777" w:rsidR="00B86FE3" w:rsidRDefault="00B86F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DB539" w14:textId="77777777" w:rsidR="00B86FE3" w:rsidRDefault="00B86F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6C8BB" w14:textId="77777777" w:rsidR="00B86FE3" w:rsidRDefault="00B86F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B03"/>
    <w:multiLevelType w:val="hybridMultilevel"/>
    <w:tmpl w:val="3C18EA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CC4008"/>
    <w:multiLevelType w:val="hybridMultilevel"/>
    <w:tmpl w:val="57782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B3BFD"/>
    <w:multiLevelType w:val="hybridMultilevel"/>
    <w:tmpl w:val="46B28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4455D"/>
    <w:multiLevelType w:val="hybridMultilevel"/>
    <w:tmpl w:val="692E844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52190D"/>
    <w:multiLevelType w:val="hybridMultilevel"/>
    <w:tmpl w:val="62F60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EC7CBD"/>
    <w:multiLevelType w:val="hybridMultilevel"/>
    <w:tmpl w:val="91F018C4"/>
    <w:lvl w:ilvl="0" w:tplc="0809000F">
      <w:start w:val="1"/>
      <w:numFmt w:val="decimal"/>
      <w:lvlText w:val="%1."/>
      <w:lvlJc w:val="left"/>
      <w:pPr>
        <w:ind w:left="720" w:hanging="360"/>
      </w:pPr>
    </w:lvl>
    <w:lvl w:ilvl="1" w:tplc="9618B43A">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4B6EF4"/>
    <w:multiLevelType w:val="hybridMultilevel"/>
    <w:tmpl w:val="F3AA6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3B0D29"/>
    <w:multiLevelType w:val="hybridMultilevel"/>
    <w:tmpl w:val="1576C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A3020B"/>
    <w:multiLevelType w:val="hybridMultilevel"/>
    <w:tmpl w:val="FDAEB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6A0167"/>
    <w:multiLevelType w:val="hybridMultilevel"/>
    <w:tmpl w:val="C6DC7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E87B30"/>
    <w:multiLevelType w:val="hybridMultilevel"/>
    <w:tmpl w:val="DA160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1426F2"/>
    <w:multiLevelType w:val="hybridMultilevel"/>
    <w:tmpl w:val="73CCB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9"/>
  </w:num>
  <w:num w:numId="4">
    <w:abstractNumId w:val="6"/>
  </w:num>
  <w:num w:numId="5">
    <w:abstractNumId w:val="11"/>
  </w:num>
  <w:num w:numId="6">
    <w:abstractNumId w:val="1"/>
  </w:num>
  <w:num w:numId="7">
    <w:abstractNumId w:val="5"/>
  </w:num>
  <w:num w:numId="8">
    <w:abstractNumId w:val="3"/>
  </w:num>
  <w:num w:numId="9">
    <w:abstractNumId w:val="8"/>
  </w:num>
  <w:num w:numId="10">
    <w:abstractNumId w:val="2"/>
  </w:num>
  <w:num w:numId="11">
    <w:abstractNumId w:val="0"/>
  </w:num>
  <w:num w:numId="1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FE9"/>
    <w:rsid w:val="000025EE"/>
    <w:rsid w:val="00013B20"/>
    <w:rsid w:val="00033198"/>
    <w:rsid w:val="0004687F"/>
    <w:rsid w:val="00046D87"/>
    <w:rsid w:val="000476DD"/>
    <w:rsid w:val="00050027"/>
    <w:rsid w:val="00050A96"/>
    <w:rsid w:val="000523A0"/>
    <w:rsid w:val="000537B0"/>
    <w:rsid w:val="00057B2B"/>
    <w:rsid w:val="000622DB"/>
    <w:rsid w:val="00062E49"/>
    <w:rsid w:val="0006344B"/>
    <w:rsid w:val="0006434A"/>
    <w:rsid w:val="00064917"/>
    <w:rsid w:val="00066705"/>
    <w:rsid w:val="00070325"/>
    <w:rsid w:val="00074371"/>
    <w:rsid w:val="0007541B"/>
    <w:rsid w:val="0007715E"/>
    <w:rsid w:val="00083E33"/>
    <w:rsid w:val="00093E8F"/>
    <w:rsid w:val="000A218E"/>
    <w:rsid w:val="000A7684"/>
    <w:rsid w:val="000B0A77"/>
    <w:rsid w:val="000B2B49"/>
    <w:rsid w:val="000B2DDB"/>
    <w:rsid w:val="000C4A07"/>
    <w:rsid w:val="000C5DE0"/>
    <w:rsid w:val="000E1455"/>
    <w:rsid w:val="000E3C8C"/>
    <w:rsid w:val="000E431B"/>
    <w:rsid w:val="000F4F4C"/>
    <w:rsid w:val="00101DBF"/>
    <w:rsid w:val="00101E56"/>
    <w:rsid w:val="00116E0A"/>
    <w:rsid w:val="00120819"/>
    <w:rsid w:val="00121E96"/>
    <w:rsid w:val="0012635F"/>
    <w:rsid w:val="00132E46"/>
    <w:rsid w:val="001344D7"/>
    <w:rsid w:val="001355B3"/>
    <w:rsid w:val="00140BE3"/>
    <w:rsid w:val="001439CB"/>
    <w:rsid w:val="001469D5"/>
    <w:rsid w:val="001532F2"/>
    <w:rsid w:val="00155DE9"/>
    <w:rsid w:val="00163690"/>
    <w:rsid w:val="001713F2"/>
    <w:rsid w:val="0017571C"/>
    <w:rsid w:val="0017657F"/>
    <w:rsid w:val="001777B9"/>
    <w:rsid w:val="001803F3"/>
    <w:rsid w:val="001838EB"/>
    <w:rsid w:val="00184833"/>
    <w:rsid w:val="00184F7B"/>
    <w:rsid w:val="0019445C"/>
    <w:rsid w:val="0019740E"/>
    <w:rsid w:val="001A218B"/>
    <w:rsid w:val="001D0F44"/>
    <w:rsid w:val="001D5164"/>
    <w:rsid w:val="001D70BD"/>
    <w:rsid w:val="001F680B"/>
    <w:rsid w:val="0020510A"/>
    <w:rsid w:val="00213F09"/>
    <w:rsid w:val="002153E1"/>
    <w:rsid w:val="00216DDF"/>
    <w:rsid w:val="00220B48"/>
    <w:rsid w:val="0022273A"/>
    <w:rsid w:val="002227EC"/>
    <w:rsid w:val="00223566"/>
    <w:rsid w:val="002318E6"/>
    <w:rsid w:val="00241B18"/>
    <w:rsid w:val="0024559A"/>
    <w:rsid w:val="0024584E"/>
    <w:rsid w:val="0025000D"/>
    <w:rsid w:val="00253DA1"/>
    <w:rsid w:val="00256087"/>
    <w:rsid w:val="002566B2"/>
    <w:rsid w:val="00260C26"/>
    <w:rsid w:val="00273014"/>
    <w:rsid w:val="00276303"/>
    <w:rsid w:val="00293B90"/>
    <w:rsid w:val="00294DF3"/>
    <w:rsid w:val="002A0EE8"/>
    <w:rsid w:val="002A40A4"/>
    <w:rsid w:val="002A4B9D"/>
    <w:rsid w:val="002A74F6"/>
    <w:rsid w:val="002B0716"/>
    <w:rsid w:val="002B75EE"/>
    <w:rsid w:val="002C0487"/>
    <w:rsid w:val="002D012B"/>
    <w:rsid w:val="002D0BEA"/>
    <w:rsid w:val="002D1752"/>
    <w:rsid w:val="002D33E4"/>
    <w:rsid w:val="002D35B1"/>
    <w:rsid w:val="002D6004"/>
    <w:rsid w:val="002E1DE2"/>
    <w:rsid w:val="002E5333"/>
    <w:rsid w:val="002E6914"/>
    <w:rsid w:val="002F3FA1"/>
    <w:rsid w:val="002F5E0B"/>
    <w:rsid w:val="003132CD"/>
    <w:rsid w:val="0032013B"/>
    <w:rsid w:val="00321911"/>
    <w:rsid w:val="00322A2A"/>
    <w:rsid w:val="003230B4"/>
    <w:rsid w:val="0032373F"/>
    <w:rsid w:val="00324B06"/>
    <w:rsid w:val="00327BCB"/>
    <w:rsid w:val="00333302"/>
    <w:rsid w:val="003376CB"/>
    <w:rsid w:val="00341C8A"/>
    <w:rsid w:val="003444D0"/>
    <w:rsid w:val="00344C3D"/>
    <w:rsid w:val="00351733"/>
    <w:rsid w:val="0035256F"/>
    <w:rsid w:val="003526D3"/>
    <w:rsid w:val="0035318B"/>
    <w:rsid w:val="00354371"/>
    <w:rsid w:val="003740C5"/>
    <w:rsid w:val="00377BE4"/>
    <w:rsid w:val="003800C2"/>
    <w:rsid w:val="00380444"/>
    <w:rsid w:val="00382134"/>
    <w:rsid w:val="0038659C"/>
    <w:rsid w:val="003878AB"/>
    <w:rsid w:val="00392BC5"/>
    <w:rsid w:val="003A0D85"/>
    <w:rsid w:val="003A1874"/>
    <w:rsid w:val="003A6DDC"/>
    <w:rsid w:val="003A76A3"/>
    <w:rsid w:val="003B09D6"/>
    <w:rsid w:val="003B0A49"/>
    <w:rsid w:val="003B115A"/>
    <w:rsid w:val="003B44B0"/>
    <w:rsid w:val="003D0E0C"/>
    <w:rsid w:val="003D14B5"/>
    <w:rsid w:val="003D317D"/>
    <w:rsid w:val="003D42F4"/>
    <w:rsid w:val="003E759A"/>
    <w:rsid w:val="003F2EC7"/>
    <w:rsid w:val="003F4E04"/>
    <w:rsid w:val="0040636A"/>
    <w:rsid w:val="00413889"/>
    <w:rsid w:val="00416676"/>
    <w:rsid w:val="00417319"/>
    <w:rsid w:val="00417B21"/>
    <w:rsid w:val="0043365B"/>
    <w:rsid w:val="00434306"/>
    <w:rsid w:val="0043559C"/>
    <w:rsid w:val="00435F86"/>
    <w:rsid w:val="00440EFD"/>
    <w:rsid w:val="00441CE0"/>
    <w:rsid w:val="004433E0"/>
    <w:rsid w:val="004436BE"/>
    <w:rsid w:val="0045098F"/>
    <w:rsid w:val="00450C88"/>
    <w:rsid w:val="00454282"/>
    <w:rsid w:val="00457929"/>
    <w:rsid w:val="00462DA6"/>
    <w:rsid w:val="0046374F"/>
    <w:rsid w:val="0047416B"/>
    <w:rsid w:val="00474FD5"/>
    <w:rsid w:val="004755F9"/>
    <w:rsid w:val="00476B80"/>
    <w:rsid w:val="00490CB1"/>
    <w:rsid w:val="00494078"/>
    <w:rsid w:val="004944C3"/>
    <w:rsid w:val="00496CFC"/>
    <w:rsid w:val="004A0740"/>
    <w:rsid w:val="004B1433"/>
    <w:rsid w:val="004B2354"/>
    <w:rsid w:val="004C07A1"/>
    <w:rsid w:val="004C2E91"/>
    <w:rsid w:val="004C32C7"/>
    <w:rsid w:val="004C4625"/>
    <w:rsid w:val="004C68AB"/>
    <w:rsid w:val="004D1C69"/>
    <w:rsid w:val="004D3A6E"/>
    <w:rsid w:val="004E15F8"/>
    <w:rsid w:val="004F1266"/>
    <w:rsid w:val="00502170"/>
    <w:rsid w:val="00502BA3"/>
    <w:rsid w:val="00520A73"/>
    <w:rsid w:val="0052675D"/>
    <w:rsid w:val="00534376"/>
    <w:rsid w:val="00535E75"/>
    <w:rsid w:val="00541D83"/>
    <w:rsid w:val="0054358C"/>
    <w:rsid w:val="00543F1E"/>
    <w:rsid w:val="00554D8E"/>
    <w:rsid w:val="00560D27"/>
    <w:rsid w:val="005740EA"/>
    <w:rsid w:val="005830C6"/>
    <w:rsid w:val="00591B02"/>
    <w:rsid w:val="00593C7B"/>
    <w:rsid w:val="005960B3"/>
    <w:rsid w:val="00597504"/>
    <w:rsid w:val="005A0462"/>
    <w:rsid w:val="005B257C"/>
    <w:rsid w:val="005D2663"/>
    <w:rsid w:val="005D3753"/>
    <w:rsid w:val="005D58EB"/>
    <w:rsid w:val="005D611A"/>
    <w:rsid w:val="005D64A3"/>
    <w:rsid w:val="005D64D0"/>
    <w:rsid w:val="005F31D3"/>
    <w:rsid w:val="00607CA0"/>
    <w:rsid w:val="006107BA"/>
    <w:rsid w:val="006144D2"/>
    <w:rsid w:val="00614869"/>
    <w:rsid w:val="006223A0"/>
    <w:rsid w:val="0062250B"/>
    <w:rsid w:val="006251C5"/>
    <w:rsid w:val="00630795"/>
    <w:rsid w:val="0063199C"/>
    <w:rsid w:val="00653650"/>
    <w:rsid w:val="00655A66"/>
    <w:rsid w:val="00657485"/>
    <w:rsid w:val="0066478E"/>
    <w:rsid w:val="0066722D"/>
    <w:rsid w:val="0067580D"/>
    <w:rsid w:val="00677B19"/>
    <w:rsid w:val="00677D2F"/>
    <w:rsid w:val="006946A0"/>
    <w:rsid w:val="006B7051"/>
    <w:rsid w:val="006C73CC"/>
    <w:rsid w:val="006D2BB8"/>
    <w:rsid w:val="006D3D41"/>
    <w:rsid w:val="006D60C6"/>
    <w:rsid w:val="006D69DE"/>
    <w:rsid w:val="006E37AA"/>
    <w:rsid w:val="006E5D91"/>
    <w:rsid w:val="006E5FD2"/>
    <w:rsid w:val="006E5FE3"/>
    <w:rsid w:val="006F3506"/>
    <w:rsid w:val="006F3D83"/>
    <w:rsid w:val="006F6C5E"/>
    <w:rsid w:val="00700637"/>
    <w:rsid w:val="00703A89"/>
    <w:rsid w:val="00710C0C"/>
    <w:rsid w:val="007112BF"/>
    <w:rsid w:val="00712BEA"/>
    <w:rsid w:val="00713647"/>
    <w:rsid w:val="00715D8A"/>
    <w:rsid w:val="007202DB"/>
    <w:rsid w:val="00721275"/>
    <w:rsid w:val="00722366"/>
    <w:rsid w:val="007245C5"/>
    <w:rsid w:val="007257A1"/>
    <w:rsid w:val="0073436E"/>
    <w:rsid w:val="007352FD"/>
    <w:rsid w:val="007360FB"/>
    <w:rsid w:val="00743C5B"/>
    <w:rsid w:val="00760506"/>
    <w:rsid w:val="00775BDB"/>
    <w:rsid w:val="0077780D"/>
    <w:rsid w:val="007809C8"/>
    <w:rsid w:val="007825BA"/>
    <w:rsid w:val="00782769"/>
    <w:rsid w:val="007877DD"/>
    <w:rsid w:val="00791AC9"/>
    <w:rsid w:val="007A43FF"/>
    <w:rsid w:val="007A5217"/>
    <w:rsid w:val="007A603A"/>
    <w:rsid w:val="007A662A"/>
    <w:rsid w:val="007B2CDE"/>
    <w:rsid w:val="007B40E5"/>
    <w:rsid w:val="007B4298"/>
    <w:rsid w:val="007C09BD"/>
    <w:rsid w:val="007C0E9A"/>
    <w:rsid w:val="007D387B"/>
    <w:rsid w:val="007D432D"/>
    <w:rsid w:val="007D49D7"/>
    <w:rsid w:val="007D6450"/>
    <w:rsid w:val="007D65CE"/>
    <w:rsid w:val="007D7F11"/>
    <w:rsid w:val="007E1683"/>
    <w:rsid w:val="007E2643"/>
    <w:rsid w:val="007E2792"/>
    <w:rsid w:val="007F018F"/>
    <w:rsid w:val="007F5D31"/>
    <w:rsid w:val="00801BEA"/>
    <w:rsid w:val="0080285D"/>
    <w:rsid w:val="008035DF"/>
    <w:rsid w:val="00804C94"/>
    <w:rsid w:val="00811DE2"/>
    <w:rsid w:val="00820192"/>
    <w:rsid w:val="00830B61"/>
    <w:rsid w:val="00842706"/>
    <w:rsid w:val="008507CE"/>
    <w:rsid w:val="00852603"/>
    <w:rsid w:val="00857758"/>
    <w:rsid w:val="00862412"/>
    <w:rsid w:val="008656FB"/>
    <w:rsid w:val="00871461"/>
    <w:rsid w:val="008719A8"/>
    <w:rsid w:val="008B220C"/>
    <w:rsid w:val="008C5D4A"/>
    <w:rsid w:val="008D17D3"/>
    <w:rsid w:val="008D35CD"/>
    <w:rsid w:val="008F1D26"/>
    <w:rsid w:val="008F4500"/>
    <w:rsid w:val="0090106F"/>
    <w:rsid w:val="00902709"/>
    <w:rsid w:val="009051D5"/>
    <w:rsid w:val="00915849"/>
    <w:rsid w:val="0091612D"/>
    <w:rsid w:val="00920B27"/>
    <w:rsid w:val="00920E4E"/>
    <w:rsid w:val="00920F16"/>
    <w:rsid w:val="00923094"/>
    <w:rsid w:val="009308E1"/>
    <w:rsid w:val="0093492B"/>
    <w:rsid w:val="00941869"/>
    <w:rsid w:val="0094273C"/>
    <w:rsid w:val="009539A0"/>
    <w:rsid w:val="00972E9B"/>
    <w:rsid w:val="00973D91"/>
    <w:rsid w:val="00974232"/>
    <w:rsid w:val="0097687E"/>
    <w:rsid w:val="00977F53"/>
    <w:rsid w:val="00984749"/>
    <w:rsid w:val="00990416"/>
    <w:rsid w:val="00992520"/>
    <w:rsid w:val="009972A4"/>
    <w:rsid w:val="009A4620"/>
    <w:rsid w:val="009B2868"/>
    <w:rsid w:val="009B7496"/>
    <w:rsid w:val="009C61F5"/>
    <w:rsid w:val="009D7FC2"/>
    <w:rsid w:val="00A035A8"/>
    <w:rsid w:val="00A118A6"/>
    <w:rsid w:val="00A22C75"/>
    <w:rsid w:val="00A24731"/>
    <w:rsid w:val="00A24873"/>
    <w:rsid w:val="00A32A55"/>
    <w:rsid w:val="00A33E04"/>
    <w:rsid w:val="00A40377"/>
    <w:rsid w:val="00A53B8C"/>
    <w:rsid w:val="00A600D2"/>
    <w:rsid w:val="00A63348"/>
    <w:rsid w:val="00A663DC"/>
    <w:rsid w:val="00A73497"/>
    <w:rsid w:val="00A803F8"/>
    <w:rsid w:val="00A806D2"/>
    <w:rsid w:val="00A82CD5"/>
    <w:rsid w:val="00A86059"/>
    <w:rsid w:val="00A8630E"/>
    <w:rsid w:val="00A909BE"/>
    <w:rsid w:val="00A91B57"/>
    <w:rsid w:val="00AA17D6"/>
    <w:rsid w:val="00AA361C"/>
    <w:rsid w:val="00AA4086"/>
    <w:rsid w:val="00AA4447"/>
    <w:rsid w:val="00AA45E2"/>
    <w:rsid w:val="00AA7105"/>
    <w:rsid w:val="00AD109A"/>
    <w:rsid w:val="00AD4168"/>
    <w:rsid w:val="00AE742D"/>
    <w:rsid w:val="00AF0CCF"/>
    <w:rsid w:val="00B0385E"/>
    <w:rsid w:val="00B11023"/>
    <w:rsid w:val="00B13B54"/>
    <w:rsid w:val="00B16E30"/>
    <w:rsid w:val="00B1721D"/>
    <w:rsid w:val="00B2073E"/>
    <w:rsid w:val="00B20AA1"/>
    <w:rsid w:val="00B2572D"/>
    <w:rsid w:val="00B2576F"/>
    <w:rsid w:val="00B26159"/>
    <w:rsid w:val="00B30B60"/>
    <w:rsid w:val="00B43D16"/>
    <w:rsid w:val="00B60FCE"/>
    <w:rsid w:val="00B747B0"/>
    <w:rsid w:val="00B86FE3"/>
    <w:rsid w:val="00B91AD8"/>
    <w:rsid w:val="00B92B01"/>
    <w:rsid w:val="00B93737"/>
    <w:rsid w:val="00B96340"/>
    <w:rsid w:val="00BA332D"/>
    <w:rsid w:val="00BA5F5A"/>
    <w:rsid w:val="00BB70D8"/>
    <w:rsid w:val="00BC40AB"/>
    <w:rsid w:val="00BD3F66"/>
    <w:rsid w:val="00BE16CA"/>
    <w:rsid w:val="00BE6C3E"/>
    <w:rsid w:val="00BF6E62"/>
    <w:rsid w:val="00C0092C"/>
    <w:rsid w:val="00C017B6"/>
    <w:rsid w:val="00C06568"/>
    <w:rsid w:val="00C07A43"/>
    <w:rsid w:val="00C1075D"/>
    <w:rsid w:val="00C11130"/>
    <w:rsid w:val="00C14440"/>
    <w:rsid w:val="00C14777"/>
    <w:rsid w:val="00C32CC6"/>
    <w:rsid w:val="00C33BDA"/>
    <w:rsid w:val="00C42CC4"/>
    <w:rsid w:val="00C44153"/>
    <w:rsid w:val="00C571F7"/>
    <w:rsid w:val="00C62BDB"/>
    <w:rsid w:val="00C672E3"/>
    <w:rsid w:val="00C75716"/>
    <w:rsid w:val="00C83181"/>
    <w:rsid w:val="00C84946"/>
    <w:rsid w:val="00C8714D"/>
    <w:rsid w:val="00C93B3E"/>
    <w:rsid w:val="00C95AF7"/>
    <w:rsid w:val="00C97389"/>
    <w:rsid w:val="00C97F2A"/>
    <w:rsid w:val="00CA0335"/>
    <w:rsid w:val="00CA3AC1"/>
    <w:rsid w:val="00CA53A8"/>
    <w:rsid w:val="00CB1601"/>
    <w:rsid w:val="00CB1FD9"/>
    <w:rsid w:val="00CB2A41"/>
    <w:rsid w:val="00CB38B4"/>
    <w:rsid w:val="00CC1B22"/>
    <w:rsid w:val="00CC244C"/>
    <w:rsid w:val="00CC2A0D"/>
    <w:rsid w:val="00CD0D5F"/>
    <w:rsid w:val="00CD1C0F"/>
    <w:rsid w:val="00CD6CE2"/>
    <w:rsid w:val="00CE62E2"/>
    <w:rsid w:val="00CF55B2"/>
    <w:rsid w:val="00CF5D30"/>
    <w:rsid w:val="00CF6EA2"/>
    <w:rsid w:val="00D0429F"/>
    <w:rsid w:val="00D105A5"/>
    <w:rsid w:val="00D12E25"/>
    <w:rsid w:val="00D337E1"/>
    <w:rsid w:val="00D36FA9"/>
    <w:rsid w:val="00D36FC3"/>
    <w:rsid w:val="00D42117"/>
    <w:rsid w:val="00D479D7"/>
    <w:rsid w:val="00D51C02"/>
    <w:rsid w:val="00D53D33"/>
    <w:rsid w:val="00D556EE"/>
    <w:rsid w:val="00D60D34"/>
    <w:rsid w:val="00D62D6E"/>
    <w:rsid w:val="00D63D0F"/>
    <w:rsid w:val="00D74D64"/>
    <w:rsid w:val="00D93B4F"/>
    <w:rsid w:val="00D964BE"/>
    <w:rsid w:val="00DA156D"/>
    <w:rsid w:val="00DA2AE9"/>
    <w:rsid w:val="00DA3828"/>
    <w:rsid w:val="00DB3DCF"/>
    <w:rsid w:val="00DB43ED"/>
    <w:rsid w:val="00DC51FF"/>
    <w:rsid w:val="00DD0C3F"/>
    <w:rsid w:val="00DD0F65"/>
    <w:rsid w:val="00DD35DA"/>
    <w:rsid w:val="00DD3C1E"/>
    <w:rsid w:val="00DE0547"/>
    <w:rsid w:val="00DF310E"/>
    <w:rsid w:val="00E02722"/>
    <w:rsid w:val="00E03D88"/>
    <w:rsid w:val="00E11C7B"/>
    <w:rsid w:val="00E2159B"/>
    <w:rsid w:val="00E3733F"/>
    <w:rsid w:val="00E50886"/>
    <w:rsid w:val="00E52FE9"/>
    <w:rsid w:val="00E539B4"/>
    <w:rsid w:val="00E61489"/>
    <w:rsid w:val="00E64A24"/>
    <w:rsid w:val="00E7092D"/>
    <w:rsid w:val="00E7185F"/>
    <w:rsid w:val="00E77A47"/>
    <w:rsid w:val="00E80E37"/>
    <w:rsid w:val="00E83F00"/>
    <w:rsid w:val="00E90AB1"/>
    <w:rsid w:val="00E92DD7"/>
    <w:rsid w:val="00E945C1"/>
    <w:rsid w:val="00E95071"/>
    <w:rsid w:val="00E95F2A"/>
    <w:rsid w:val="00EA50C5"/>
    <w:rsid w:val="00EB098E"/>
    <w:rsid w:val="00EB2DB1"/>
    <w:rsid w:val="00EB39DD"/>
    <w:rsid w:val="00EC1B75"/>
    <w:rsid w:val="00EC6323"/>
    <w:rsid w:val="00EC7D34"/>
    <w:rsid w:val="00ED38E1"/>
    <w:rsid w:val="00ED4440"/>
    <w:rsid w:val="00EE06BB"/>
    <w:rsid w:val="00EE0EB9"/>
    <w:rsid w:val="00EE4586"/>
    <w:rsid w:val="00EE6A83"/>
    <w:rsid w:val="00F01A73"/>
    <w:rsid w:val="00F04152"/>
    <w:rsid w:val="00F04C86"/>
    <w:rsid w:val="00F05A3F"/>
    <w:rsid w:val="00F10034"/>
    <w:rsid w:val="00F112FB"/>
    <w:rsid w:val="00F17031"/>
    <w:rsid w:val="00F2304C"/>
    <w:rsid w:val="00F251D9"/>
    <w:rsid w:val="00F3303C"/>
    <w:rsid w:val="00F40E2E"/>
    <w:rsid w:val="00F439D0"/>
    <w:rsid w:val="00F47D8B"/>
    <w:rsid w:val="00F54CE4"/>
    <w:rsid w:val="00F572CE"/>
    <w:rsid w:val="00F6793B"/>
    <w:rsid w:val="00F719E8"/>
    <w:rsid w:val="00F9387B"/>
    <w:rsid w:val="00F93DBB"/>
    <w:rsid w:val="00FA2B1D"/>
    <w:rsid w:val="00FB1B79"/>
    <w:rsid w:val="00FC0A93"/>
    <w:rsid w:val="00FC6FD2"/>
    <w:rsid w:val="00FD1DBE"/>
    <w:rsid w:val="00FD70CC"/>
    <w:rsid w:val="00FD777D"/>
    <w:rsid w:val="00FE1166"/>
    <w:rsid w:val="00FE3D29"/>
    <w:rsid w:val="00FF19D3"/>
    <w:rsid w:val="00FF1CD1"/>
    <w:rsid w:val="00FF6FC2"/>
    <w:rsid w:val="00FF7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16B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2CC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D17D3"/>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Default">
    <w:name w:val="Default"/>
    <w:rsid w:val="00132E4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D35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5DA"/>
  </w:style>
  <w:style w:type="paragraph" w:styleId="Footer">
    <w:name w:val="footer"/>
    <w:basedOn w:val="Normal"/>
    <w:link w:val="FooterChar"/>
    <w:uiPriority w:val="99"/>
    <w:unhideWhenUsed/>
    <w:rsid w:val="00DD35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5DA"/>
  </w:style>
  <w:style w:type="table" w:styleId="TableGrid">
    <w:name w:val="Table Grid"/>
    <w:basedOn w:val="TableNormal"/>
    <w:uiPriority w:val="39"/>
    <w:rsid w:val="00F40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F1C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CD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01A73"/>
    <w:rPr>
      <w:color w:val="0563C1" w:themeColor="hyperlink"/>
      <w:u w:val="single"/>
    </w:rPr>
  </w:style>
  <w:style w:type="character" w:styleId="PlaceholderText">
    <w:name w:val="Placeholder Text"/>
    <w:basedOn w:val="DefaultParagraphFont"/>
    <w:uiPriority w:val="99"/>
    <w:semiHidden/>
    <w:rsid w:val="005A0462"/>
    <w:rPr>
      <w:color w:val="808080"/>
    </w:rPr>
  </w:style>
  <w:style w:type="character" w:styleId="CommentReference">
    <w:name w:val="annotation reference"/>
    <w:basedOn w:val="DefaultParagraphFont"/>
    <w:uiPriority w:val="99"/>
    <w:semiHidden/>
    <w:unhideWhenUsed/>
    <w:rsid w:val="00417319"/>
    <w:rPr>
      <w:sz w:val="16"/>
      <w:szCs w:val="16"/>
    </w:rPr>
  </w:style>
  <w:style w:type="paragraph" w:styleId="CommentText">
    <w:name w:val="annotation text"/>
    <w:basedOn w:val="Normal"/>
    <w:link w:val="CommentTextChar"/>
    <w:uiPriority w:val="99"/>
    <w:semiHidden/>
    <w:unhideWhenUsed/>
    <w:rsid w:val="00417319"/>
    <w:pPr>
      <w:spacing w:line="240" w:lineRule="auto"/>
    </w:pPr>
    <w:rPr>
      <w:sz w:val="20"/>
      <w:szCs w:val="20"/>
    </w:rPr>
  </w:style>
  <w:style w:type="character" w:customStyle="1" w:styleId="CommentTextChar">
    <w:name w:val="Comment Text Char"/>
    <w:basedOn w:val="DefaultParagraphFont"/>
    <w:link w:val="CommentText"/>
    <w:uiPriority w:val="99"/>
    <w:semiHidden/>
    <w:rsid w:val="00417319"/>
    <w:rPr>
      <w:sz w:val="20"/>
      <w:szCs w:val="20"/>
    </w:rPr>
  </w:style>
  <w:style w:type="paragraph" w:styleId="CommentSubject">
    <w:name w:val="annotation subject"/>
    <w:basedOn w:val="CommentText"/>
    <w:next w:val="CommentText"/>
    <w:link w:val="CommentSubjectChar"/>
    <w:uiPriority w:val="99"/>
    <w:semiHidden/>
    <w:unhideWhenUsed/>
    <w:rsid w:val="00417319"/>
    <w:rPr>
      <w:b/>
      <w:bCs/>
    </w:rPr>
  </w:style>
  <w:style w:type="character" w:customStyle="1" w:styleId="CommentSubjectChar">
    <w:name w:val="Comment Subject Char"/>
    <w:basedOn w:val="CommentTextChar"/>
    <w:link w:val="CommentSubject"/>
    <w:uiPriority w:val="99"/>
    <w:semiHidden/>
    <w:rsid w:val="00417319"/>
    <w:rPr>
      <w:b/>
      <w:bCs/>
      <w:sz w:val="20"/>
      <w:szCs w:val="20"/>
    </w:rPr>
  </w:style>
  <w:style w:type="paragraph" w:styleId="BalloonText">
    <w:name w:val="Balloon Text"/>
    <w:basedOn w:val="Normal"/>
    <w:link w:val="BalloonTextChar"/>
    <w:uiPriority w:val="99"/>
    <w:semiHidden/>
    <w:unhideWhenUsed/>
    <w:rsid w:val="004173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319"/>
    <w:rPr>
      <w:rFonts w:ascii="Segoe UI" w:hAnsi="Segoe UI" w:cs="Segoe UI"/>
      <w:sz w:val="18"/>
      <w:szCs w:val="18"/>
    </w:rPr>
  </w:style>
  <w:style w:type="paragraph" w:styleId="Revision">
    <w:name w:val="Revision"/>
    <w:hidden/>
    <w:uiPriority w:val="99"/>
    <w:semiHidden/>
    <w:rsid w:val="00101DBF"/>
    <w:pPr>
      <w:spacing w:after="0" w:line="240" w:lineRule="auto"/>
    </w:pPr>
  </w:style>
  <w:style w:type="character" w:styleId="FollowedHyperlink">
    <w:name w:val="FollowedHyperlink"/>
    <w:basedOn w:val="DefaultParagraphFont"/>
    <w:uiPriority w:val="99"/>
    <w:semiHidden/>
    <w:unhideWhenUsed/>
    <w:rsid w:val="00C441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837535">
      <w:bodyDiv w:val="1"/>
      <w:marLeft w:val="0"/>
      <w:marRight w:val="0"/>
      <w:marTop w:val="0"/>
      <w:marBottom w:val="0"/>
      <w:divBdr>
        <w:top w:val="none" w:sz="0" w:space="0" w:color="auto"/>
        <w:left w:val="none" w:sz="0" w:space="0" w:color="auto"/>
        <w:bottom w:val="none" w:sz="0" w:space="0" w:color="auto"/>
        <w:right w:val="none" w:sz="0" w:space="0" w:color="auto"/>
      </w:divBdr>
    </w:div>
    <w:div w:id="656879838">
      <w:bodyDiv w:val="1"/>
      <w:marLeft w:val="0"/>
      <w:marRight w:val="0"/>
      <w:marTop w:val="0"/>
      <w:marBottom w:val="0"/>
      <w:divBdr>
        <w:top w:val="none" w:sz="0" w:space="0" w:color="auto"/>
        <w:left w:val="none" w:sz="0" w:space="0" w:color="auto"/>
        <w:bottom w:val="none" w:sz="0" w:space="0" w:color="auto"/>
        <w:right w:val="none" w:sz="0" w:space="0" w:color="auto"/>
      </w:divBdr>
      <w:divsChild>
        <w:div w:id="889458444">
          <w:marLeft w:val="360"/>
          <w:marRight w:val="0"/>
          <w:marTop w:val="200"/>
          <w:marBottom w:val="0"/>
          <w:divBdr>
            <w:top w:val="none" w:sz="0" w:space="0" w:color="auto"/>
            <w:left w:val="none" w:sz="0" w:space="0" w:color="auto"/>
            <w:bottom w:val="none" w:sz="0" w:space="0" w:color="auto"/>
            <w:right w:val="none" w:sz="0" w:space="0" w:color="auto"/>
          </w:divBdr>
        </w:div>
        <w:div w:id="188108996">
          <w:marLeft w:val="360"/>
          <w:marRight w:val="0"/>
          <w:marTop w:val="200"/>
          <w:marBottom w:val="0"/>
          <w:divBdr>
            <w:top w:val="none" w:sz="0" w:space="0" w:color="auto"/>
            <w:left w:val="none" w:sz="0" w:space="0" w:color="auto"/>
            <w:bottom w:val="none" w:sz="0" w:space="0" w:color="auto"/>
            <w:right w:val="none" w:sz="0" w:space="0" w:color="auto"/>
          </w:divBdr>
        </w:div>
        <w:div w:id="262305454">
          <w:marLeft w:val="360"/>
          <w:marRight w:val="0"/>
          <w:marTop w:val="200"/>
          <w:marBottom w:val="0"/>
          <w:divBdr>
            <w:top w:val="none" w:sz="0" w:space="0" w:color="auto"/>
            <w:left w:val="none" w:sz="0" w:space="0" w:color="auto"/>
            <w:bottom w:val="none" w:sz="0" w:space="0" w:color="auto"/>
            <w:right w:val="none" w:sz="0" w:space="0" w:color="auto"/>
          </w:divBdr>
        </w:div>
        <w:div w:id="1735659779">
          <w:marLeft w:val="360"/>
          <w:marRight w:val="0"/>
          <w:marTop w:val="200"/>
          <w:marBottom w:val="0"/>
          <w:divBdr>
            <w:top w:val="none" w:sz="0" w:space="0" w:color="auto"/>
            <w:left w:val="none" w:sz="0" w:space="0" w:color="auto"/>
            <w:bottom w:val="none" w:sz="0" w:space="0" w:color="auto"/>
            <w:right w:val="none" w:sz="0" w:space="0" w:color="auto"/>
          </w:divBdr>
        </w:div>
      </w:divsChild>
    </w:div>
    <w:div w:id="892739645">
      <w:bodyDiv w:val="1"/>
      <w:marLeft w:val="0"/>
      <w:marRight w:val="0"/>
      <w:marTop w:val="0"/>
      <w:marBottom w:val="0"/>
      <w:divBdr>
        <w:top w:val="none" w:sz="0" w:space="0" w:color="auto"/>
        <w:left w:val="none" w:sz="0" w:space="0" w:color="auto"/>
        <w:bottom w:val="none" w:sz="0" w:space="0" w:color="auto"/>
        <w:right w:val="none" w:sz="0" w:space="0" w:color="auto"/>
      </w:divBdr>
    </w:div>
    <w:div w:id="195817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refordshiresafeguardingboards.org.uk/news/new-childrens-safeguarding-arrangement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2021-06-09T11:12:00Z</dcterms:created>
  <dcterms:modified xsi:type="dcterms:W3CDTF">2021-06-09T11:14:00Z</dcterms:modified>
</cp:coreProperties>
</file>